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73BCD" w:rsidRPr="006933F9" w:rsidRDefault="000B3158" w:rsidP="006933F9">
      <w:pPr>
        <w:spacing w:line="276" w:lineRule="auto"/>
        <w:jc w:val="both"/>
        <w:rPr>
          <w:rFonts w:ascii="David" w:hAnsi="David" w:cs="David"/>
          <w:b/>
          <w:bCs/>
          <w:sz w:val="24"/>
          <w:szCs w:val="24"/>
          <w:u w:val="single"/>
        </w:rPr>
      </w:pPr>
      <w:bookmarkStart w:id="0" w:name="_GoBack"/>
      <w:bookmarkEnd w:id="0"/>
      <w:r w:rsidRPr="006933F9">
        <w:rPr>
          <w:rFonts w:ascii="David" w:hAnsi="David" w:cs="David" w:hint="cs"/>
          <w:b/>
          <w:bCs/>
          <w:sz w:val="24"/>
          <w:szCs w:val="24"/>
          <w:u w:val="single"/>
          <w:rtl/>
        </w:rPr>
        <w:t>כללי:</w:t>
      </w:r>
    </w:p>
    <w:p w:rsidR="00B53D3B" w:rsidRPr="006933F9" w:rsidRDefault="0087576B" w:rsidP="006933F9">
      <w:pPr>
        <w:pStyle w:val="a3"/>
        <w:numPr>
          <w:ilvl w:val="0"/>
          <w:numId w:val="1"/>
        </w:numPr>
        <w:spacing w:line="276" w:lineRule="auto"/>
        <w:ind w:left="418" w:hanging="425"/>
        <w:jc w:val="both"/>
        <w:rPr>
          <w:rFonts w:ascii="David" w:hAnsi="David" w:cs="David"/>
          <w:sz w:val="24"/>
          <w:szCs w:val="24"/>
        </w:rPr>
      </w:pPr>
      <w:r w:rsidRPr="006933F9">
        <w:rPr>
          <w:rFonts w:ascii="David" w:hAnsi="David" w:cs="David"/>
          <w:sz w:val="24"/>
          <w:szCs w:val="24"/>
          <w:rtl/>
        </w:rPr>
        <w:t xml:space="preserve">משרד החקלאות ופיתוח הכפר אחראי על החקלאות והמרחב הכפרי. </w:t>
      </w:r>
    </w:p>
    <w:p w:rsidR="0087576B" w:rsidRPr="006933F9" w:rsidRDefault="0087576B" w:rsidP="006933F9">
      <w:pPr>
        <w:pStyle w:val="a3"/>
        <w:numPr>
          <w:ilvl w:val="0"/>
          <w:numId w:val="1"/>
        </w:numPr>
        <w:spacing w:line="276" w:lineRule="auto"/>
        <w:ind w:left="418" w:hanging="425"/>
        <w:jc w:val="both"/>
        <w:rPr>
          <w:rFonts w:ascii="David" w:hAnsi="David" w:cs="David"/>
          <w:sz w:val="24"/>
          <w:szCs w:val="24"/>
          <w:rtl/>
        </w:rPr>
      </w:pPr>
      <w:r w:rsidRPr="006933F9">
        <w:rPr>
          <w:rFonts w:ascii="David" w:hAnsi="David" w:cs="David"/>
          <w:sz w:val="24"/>
          <w:szCs w:val="24"/>
          <w:rtl/>
        </w:rPr>
        <w:t xml:space="preserve">בין פעילויותיו העיקריות של המשרד: תכנון ופיתוח ההתיישבות, החקלאות והכפר, מתן שירותים וטרינריים, שימור קרקע, ניקוז והגנת הצומח. המשרד משתף פעולה עם גופים ציבוריים כגון </w:t>
      </w:r>
      <w:proofErr w:type="spellStart"/>
      <w:r w:rsidRPr="006933F9">
        <w:rPr>
          <w:rFonts w:ascii="David" w:hAnsi="David" w:cs="David"/>
          <w:sz w:val="24"/>
          <w:szCs w:val="24"/>
          <w:rtl/>
        </w:rPr>
        <w:t>מינהל</w:t>
      </w:r>
      <w:proofErr w:type="spellEnd"/>
      <w:r w:rsidRPr="006933F9">
        <w:rPr>
          <w:rFonts w:ascii="David" w:hAnsi="David" w:cs="David"/>
          <w:sz w:val="24"/>
          <w:szCs w:val="24"/>
          <w:rtl/>
        </w:rPr>
        <w:t xml:space="preserve"> מקרקעי ישראל, הרשות הממשלתית למים ולביוב, קרן קיימת לישראל, מכון וולקני, החטיבה להתיישבות ועוד.</w:t>
      </w:r>
    </w:p>
    <w:p w:rsidR="0087576B" w:rsidRPr="006933F9" w:rsidRDefault="0087576B" w:rsidP="006933F9">
      <w:pPr>
        <w:pStyle w:val="a3"/>
        <w:numPr>
          <w:ilvl w:val="0"/>
          <w:numId w:val="1"/>
        </w:numPr>
        <w:spacing w:line="276" w:lineRule="auto"/>
        <w:ind w:left="418" w:hanging="425"/>
        <w:jc w:val="both"/>
        <w:rPr>
          <w:rFonts w:ascii="David" w:hAnsi="David" w:cs="David"/>
          <w:sz w:val="24"/>
          <w:szCs w:val="24"/>
          <w:rtl/>
        </w:rPr>
      </w:pPr>
      <w:r w:rsidRPr="006933F9">
        <w:rPr>
          <w:rFonts w:ascii="David" w:hAnsi="David" w:cs="David"/>
          <w:sz w:val="24"/>
          <w:szCs w:val="24"/>
          <w:rtl/>
        </w:rPr>
        <w:t>במשרד פועלות מספר יחידות "שטח" ובהן:</w:t>
      </w:r>
      <w:r w:rsidRPr="006933F9">
        <w:rPr>
          <w:rFonts w:ascii="David" w:hAnsi="David" w:cs="David"/>
          <w:sz w:val="24"/>
          <w:szCs w:val="24"/>
        </w:rPr>
        <w:t xml:space="preserve"> </w:t>
      </w:r>
      <w:r w:rsidRPr="006933F9">
        <w:rPr>
          <w:rFonts w:ascii="David" w:hAnsi="David" w:cs="David"/>
          <w:sz w:val="24"/>
          <w:szCs w:val="24"/>
          <w:rtl/>
        </w:rPr>
        <w:t xml:space="preserve">יחידת </w:t>
      </w:r>
      <w:proofErr w:type="spellStart"/>
      <w:r w:rsidRPr="006933F9">
        <w:rPr>
          <w:rFonts w:ascii="David" w:hAnsi="David" w:cs="David"/>
          <w:sz w:val="24"/>
          <w:szCs w:val="24"/>
          <w:rtl/>
        </w:rPr>
        <w:t>הפיצו"ח</w:t>
      </w:r>
      <w:proofErr w:type="spellEnd"/>
      <w:r w:rsidRPr="006933F9">
        <w:rPr>
          <w:rFonts w:ascii="David" w:hAnsi="David" w:cs="David"/>
          <w:sz w:val="24"/>
          <w:szCs w:val="24"/>
          <w:rtl/>
        </w:rPr>
        <w:t xml:space="preserve"> </w:t>
      </w:r>
      <w:r w:rsidR="00B53D3B" w:rsidRPr="006933F9">
        <w:rPr>
          <w:rFonts w:ascii="David" w:hAnsi="David" w:cs="David"/>
          <w:color w:val="272727"/>
          <w:sz w:val="24"/>
          <w:szCs w:val="24"/>
          <w:shd w:val="clear" w:color="auto" w:fill="FFFFFF"/>
          <w:rtl/>
        </w:rPr>
        <w:t xml:space="preserve">המבצעת </w:t>
      </w:r>
      <w:r w:rsidRPr="006933F9">
        <w:rPr>
          <w:rFonts w:ascii="David" w:hAnsi="David" w:cs="David"/>
          <w:color w:val="272727"/>
          <w:sz w:val="24"/>
          <w:szCs w:val="24"/>
          <w:shd w:val="clear" w:color="auto" w:fill="FFFFFF"/>
          <w:rtl/>
        </w:rPr>
        <w:t>פעילות ייעודית של אכיפת חוק וביצוע חקירות לשם גילוי עבירות ומניעתן,</w:t>
      </w:r>
      <w:r w:rsidRPr="006933F9">
        <w:rPr>
          <w:rFonts w:ascii="David" w:hAnsi="David" w:cs="David"/>
          <w:sz w:val="24"/>
          <w:szCs w:val="24"/>
          <w:rtl/>
        </w:rPr>
        <w:t xml:space="preserve"> יחידת משנה בשירותים להגנת הצומח המבצעת </w:t>
      </w:r>
      <w:r w:rsidR="00B53D3B" w:rsidRPr="006933F9">
        <w:rPr>
          <w:rFonts w:ascii="David" w:hAnsi="David" w:cs="David"/>
          <w:sz w:val="24"/>
          <w:szCs w:val="24"/>
          <w:rtl/>
        </w:rPr>
        <w:t>(</w:t>
      </w:r>
      <w:r w:rsidRPr="006933F9">
        <w:rPr>
          <w:rFonts w:ascii="David" w:hAnsi="David" w:cs="David"/>
          <w:sz w:val="24"/>
          <w:szCs w:val="24"/>
          <w:rtl/>
        </w:rPr>
        <w:t>בין היתר</w:t>
      </w:r>
      <w:r w:rsidR="00B53D3B" w:rsidRPr="006933F9">
        <w:rPr>
          <w:rFonts w:ascii="David" w:hAnsi="David" w:cs="David"/>
          <w:sz w:val="24"/>
          <w:szCs w:val="24"/>
          <w:rtl/>
        </w:rPr>
        <w:t>)</w:t>
      </w:r>
      <w:r w:rsidRPr="006933F9">
        <w:rPr>
          <w:rFonts w:ascii="David" w:hAnsi="David" w:cs="David"/>
          <w:sz w:val="24"/>
          <w:szCs w:val="24"/>
          <w:rtl/>
        </w:rPr>
        <w:t xml:space="preserve"> ניטור של מוצרים מן הצומח באזורים שונים בארץ, ואגפים שונים בשירותים הווטרינריים האחראים על ניטור ובחינה של תוצרת מן החי המשונע בישראל.</w:t>
      </w:r>
    </w:p>
    <w:p w:rsidR="0087576B" w:rsidRPr="006933F9" w:rsidRDefault="0087576B" w:rsidP="006933F9">
      <w:pPr>
        <w:pStyle w:val="a3"/>
        <w:numPr>
          <w:ilvl w:val="0"/>
          <w:numId w:val="1"/>
        </w:numPr>
        <w:spacing w:line="276" w:lineRule="auto"/>
        <w:ind w:left="418" w:hanging="425"/>
        <w:jc w:val="both"/>
        <w:rPr>
          <w:rFonts w:ascii="David" w:hAnsi="David" w:cs="David"/>
          <w:sz w:val="24"/>
          <w:szCs w:val="24"/>
        </w:rPr>
      </w:pPr>
      <w:r w:rsidRPr="006933F9">
        <w:rPr>
          <w:rFonts w:ascii="David" w:hAnsi="David" w:cs="David"/>
          <w:sz w:val="24"/>
          <w:szCs w:val="24"/>
          <w:rtl/>
        </w:rPr>
        <w:t xml:space="preserve">לצורך תפקידם, נדרשים עובדי משרד אלו לשאת אקדחים לצורך הגנה עצמית. </w:t>
      </w:r>
    </w:p>
    <w:p w:rsidR="0087576B" w:rsidRPr="006933F9" w:rsidRDefault="0087576B" w:rsidP="006933F9">
      <w:pPr>
        <w:pStyle w:val="a3"/>
        <w:numPr>
          <w:ilvl w:val="0"/>
          <w:numId w:val="1"/>
        </w:numPr>
        <w:spacing w:line="276" w:lineRule="auto"/>
        <w:ind w:left="418" w:hanging="425"/>
        <w:jc w:val="both"/>
        <w:rPr>
          <w:rFonts w:ascii="David" w:hAnsi="David" w:cs="David"/>
          <w:sz w:val="24"/>
          <w:szCs w:val="24"/>
        </w:rPr>
      </w:pPr>
      <w:r w:rsidRPr="006933F9">
        <w:rPr>
          <w:rFonts w:ascii="David" w:hAnsi="David" w:cs="David"/>
          <w:sz w:val="24"/>
          <w:szCs w:val="24"/>
          <w:rtl/>
        </w:rPr>
        <w:t>אקדחים אלו נישאים בתנאים שונים, לרבות בנהיגה ממושכת ברכבי 4</w:t>
      </w:r>
      <w:r w:rsidR="00D571E9" w:rsidRPr="006933F9">
        <w:rPr>
          <w:rFonts w:ascii="David" w:hAnsi="David" w:cs="David"/>
          <w:sz w:val="24"/>
          <w:szCs w:val="24"/>
          <w:rtl/>
        </w:rPr>
        <w:t>*4</w:t>
      </w:r>
      <w:r w:rsidRPr="006933F9">
        <w:rPr>
          <w:rFonts w:ascii="David" w:hAnsi="David" w:cs="David"/>
          <w:sz w:val="24"/>
          <w:szCs w:val="24"/>
          <w:rtl/>
        </w:rPr>
        <w:t xml:space="preserve"> הליכה רגלית ובמהלך עבודה עם ציוד מורכב. </w:t>
      </w:r>
    </w:p>
    <w:p w:rsidR="0087576B" w:rsidRPr="006933F9" w:rsidRDefault="0087576B" w:rsidP="006933F9">
      <w:pPr>
        <w:pStyle w:val="a3"/>
        <w:numPr>
          <w:ilvl w:val="0"/>
          <w:numId w:val="1"/>
        </w:numPr>
        <w:spacing w:line="276" w:lineRule="auto"/>
        <w:ind w:left="418" w:hanging="425"/>
        <w:jc w:val="both"/>
        <w:rPr>
          <w:rFonts w:ascii="David" w:hAnsi="David" w:cs="David"/>
          <w:sz w:val="24"/>
          <w:szCs w:val="24"/>
        </w:rPr>
      </w:pPr>
      <w:r w:rsidRPr="006933F9">
        <w:rPr>
          <w:rFonts w:ascii="David" w:hAnsi="David" w:cs="David"/>
          <w:sz w:val="24"/>
          <w:szCs w:val="24"/>
          <w:rtl/>
        </w:rPr>
        <w:t xml:space="preserve">נכון לחודש </w:t>
      </w:r>
      <w:r w:rsidR="000B3158" w:rsidRPr="006933F9">
        <w:rPr>
          <w:rFonts w:ascii="David" w:hAnsi="David" w:cs="David" w:hint="eastAsia"/>
          <w:sz w:val="24"/>
          <w:szCs w:val="24"/>
          <w:rtl/>
        </w:rPr>
        <w:t>אוקטובר</w:t>
      </w:r>
      <w:r w:rsidR="000B3158" w:rsidRPr="006933F9">
        <w:rPr>
          <w:rFonts w:ascii="David" w:hAnsi="David" w:cs="David"/>
          <w:sz w:val="24"/>
          <w:szCs w:val="24"/>
          <w:rtl/>
        </w:rPr>
        <w:t xml:space="preserve"> </w:t>
      </w:r>
      <w:r w:rsidRPr="006933F9">
        <w:rPr>
          <w:rFonts w:ascii="David" w:hAnsi="David" w:cs="David"/>
          <w:sz w:val="24"/>
          <w:szCs w:val="24"/>
          <w:rtl/>
        </w:rPr>
        <w:t xml:space="preserve">2023, חמושים 50 עובדים </w:t>
      </w:r>
      <w:r w:rsidR="00774A3D" w:rsidRPr="006933F9">
        <w:rPr>
          <w:rFonts w:ascii="David" w:hAnsi="David" w:cs="David"/>
          <w:sz w:val="24"/>
          <w:szCs w:val="24"/>
          <w:rtl/>
        </w:rPr>
        <w:t xml:space="preserve">(ביחידת </w:t>
      </w:r>
      <w:proofErr w:type="spellStart"/>
      <w:r w:rsidR="00774A3D" w:rsidRPr="006933F9">
        <w:rPr>
          <w:rFonts w:ascii="David" w:hAnsi="David" w:cs="David"/>
          <w:sz w:val="24"/>
          <w:szCs w:val="24"/>
          <w:rtl/>
        </w:rPr>
        <w:t>הפיצו"ח</w:t>
      </w:r>
      <w:proofErr w:type="spellEnd"/>
      <w:r w:rsidR="00774A3D" w:rsidRPr="006933F9">
        <w:rPr>
          <w:rFonts w:ascii="David" w:hAnsi="David" w:cs="David"/>
          <w:sz w:val="24"/>
          <w:szCs w:val="24"/>
          <w:rtl/>
        </w:rPr>
        <w:t xml:space="preserve">) </w:t>
      </w:r>
      <w:r w:rsidRPr="006933F9">
        <w:rPr>
          <w:rFonts w:ascii="David" w:hAnsi="David" w:cs="David"/>
          <w:sz w:val="24"/>
          <w:szCs w:val="24"/>
          <w:rtl/>
        </w:rPr>
        <w:t>במשרד החקלאות באקדחים, לפי הפירוט הבא:</w:t>
      </w:r>
      <w:r w:rsidRPr="006933F9">
        <w:rPr>
          <w:rFonts w:ascii="David" w:hAnsi="David" w:cs="David"/>
          <w:sz w:val="24"/>
          <w:szCs w:val="24"/>
        </w:rPr>
        <w:t xml:space="preserve"> </w:t>
      </w:r>
      <w:r w:rsidRPr="006933F9">
        <w:rPr>
          <w:rFonts w:ascii="David" w:hAnsi="David" w:cs="David"/>
          <w:sz w:val="24"/>
          <w:szCs w:val="24"/>
          <w:rtl/>
        </w:rPr>
        <w:t>44 עובדים –</w:t>
      </w:r>
      <w:r w:rsidR="00B53D3B" w:rsidRPr="006933F9">
        <w:rPr>
          <w:rFonts w:ascii="David" w:hAnsi="David" w:cs="David"/>
          <w:sz w:val="24"/>
          <w:szCs w:val="24"/>
          <w:rtl/>
        </w:rPr>
        <w:t xml:space="preserve"> ב</w:t>
      </w:r>
      <w:r w:rsidRPr="006933F9">
        <w:rPr>
          <w:rFonts w:ascii="David" w:hAnsi="David" w:cs="David"/>
          <w:sz w:val="24"/>
          <w:szCs w:val="24"/>
          <w:rtl/>
        </w:rPr>
        <w:t xml:space="preserve">אקדח מסוג "יריחו" בקליבר 9*19, 5 עובדים באקדח </w:t>
      </w:r>
      <w:r w:rsidRPr="006933F9">
        <w:rPr>
          <w:rFonts w:ascii="David" w:hAnsi="David" w:cs="David"/>
          <w:sz w:val="24"/>
          <w:szCs w:val="24"/>
        </w:rPr>
        <w:t>CZ</w:t>
      </w:r>
      <w:r w:rsidR="00B53D3B" w:rsidRPr="006933F9">
        <w:rPr>
          <w:rFonts w:ascii="David" w:hAnsi="David" w:cs="David"/>
          <w:sz w:val="24"/>
          <w:szCs w:val="24"/>
        </w:rPr>
        <w:t>"</w:t>
      </w:r>
      <w:r w:rsidR="00B53D3B" w:rsidRPr="006933F9">
        <w:rPr>
          <w:rFonts w:ascii="David" w:hAnsi="David" w:cs="David"/>
          <w:sz w:val="24"/>
          <w:szCs w:val="24"/>
          <w:rtl/>
        </w:rPr>
        <w:t>"</w:t>
      </w:r>
      <w:r w:rsidRPr="006933F9">
        <w:rPr>
          <w:rFonts w:ascii="David" w:hAnsi="David" w:cs="David"/>
          <w:sz w:val="24"/>
          <w:szCs w:val="24"/>
          <w:rtl/>
        </w:rPr>
        <w:t xml:space="preserve"> קליבר 9*19, ועובד אחד באקדח מסוג </w:t>
      </w:r>
      <w:r w:rsidRPr="006933F9">
        <w:rPr>
          <w:rFonts w:ascii="David" w:hAnsi="David" w:cs="David"/>
          <w:sz w:val="24"/>
          <w:szCs w:val="24"/>
        </w:rPr>
        <w:t>FN</w:t>
      </w:r>
      <w:r w:rsidRPr="006933F9">
        <w:rPr>
          <w:rFonts w:ascii="David" w:hAnsi="David" w:cs="David"/>
          <w:sz w:val="24"/>
          <w:szCs w:val="24"/>
          <w:rtl/>
        </w:rPr>
        <w:t xml:space="preserve"> קליבר 9*19. </w:t>
      </w:r>
    </w:p>
    <w:p w:rsidR="00530125" w:rsidRPr="006933F9" w:rsidRDefault="0087576B" w:rsidP="006933F9">
      <w:pPr>
        <w:pStyle w:val="a3"/>
        <w:numPr>
          <w:ilvl w:val="0"/>
          <w:numId w:val="1"/>
        </w:numPr>
        <w:spacing w:line="276" w:lineRule="auto"/>
        <w:ind w:left="418" w:hanging="425"/>
        <w:jc w:val="both"/>
        <w:rPr>
          <w:rFonts w:ascii="David" w:hAnsi="David" w:cs="David"/>
          <w:sz w:val="24"/>
          <w:szCs w:val="24"/>
        </w:rPr>
      </w:pPr>
      <w:r w:rsidRPr="006933F9">
        <w:rPr>
          <w:rFonts w:ascii="David" w:hAnsi="David" w:cs="David"/>
          <w:sz w:val="24"/>
          <w:szCs w:val="24"/>
          <w:rtl/>
        </w:rPr>
        <w:t>מרביתם של האקדחים נרכשו ע"י המשרד לפני</w:t>
      </w:r>
      <w:r w:rsidR="006933F9" w:rsidRPr="006933F9">
        <w:rPr>
          <w:rFonts w:ascii="David" w:hAnsi="David" w:cs="David" w:hint="cs"/>
          <w:sz w:val="24"/>
          <w:szCs w:val="24"/>
          <w:rtl/>
        </w:rPr>
        <w:t xml:space="preserve"> מספר שנים</w:t>
      </w:r>
      <w:r w:rsidRPr="006933F9">
        <w:rPr>
          <w:rFonts w:ascii="David" w:hAnsi="David" w:cs="David"/>
          <w:sz w:val="24"/>
          <w:szCs w:val="24"/>
          <w:rtl/>
        </w:rPr>
        <w:t xml:space="preserve"> ועל פי הידוע היום כולם במצב תקין.</w:t>
      </w:r>
    </w:p>
    <w:p w:rsidR="00530125" w:rsidRPr="006933F9" w:rsidRDefault="00530125" w:rsidP="006933F9">
      <w:pPr>
        <w:pStyle w:val="a3"/>
        <w:spacing w:line="276" w:lineRule="auto"/>
        <w:ind w:left="418"/>
        <w:jc w:val="both"/>
        <w:rPr>
          <w:rFonts w:ascii="David" w:hAnsi="David" w:cs="David"/>
          <w:sz w:val="24"/>
          <w:szCs w:val="24"/>
          <w:rtl/>
        </w:rPr>
      </w:pPr>
    </w:p>
    <w:p w:rsidR="00530125" w:rsidRPr="006933F9" w:rsidRDefault="00530125" w:rsidP="006933F9">
      <w:pPr>
        <w:spacing w:line="276" w:lineRule="auto"/>
        <w:jc w:val="both"/>
        <w:rPr>
          <w:rFonts w:ascii="David" w:hAnsi="David" w:cs="David"/>
          <w:b/>
          <w:bCs/>
          <w:sz w:val="24"/>
          <w:szCs w:val="24"/>
          <w:u w:val="single"/>
        </w:rPr>
      </w:pPr>
      <w:r w:rsidRPr="006933F9">
        <w:rPr>
          <w:rFonts w:ascii="David" w:hAnsi="David" w:cs="David" w:hint="eastAsia"/>
          <w:b/>
          <w:bCs/>
          <w:sz w:val="24"/>
          <w:szCs w:val="24"/>
          <w:u w:val="single"/>
          <w:rtl/>
        </w:rPr>
        <w:t>מטרת</w:t>
      </w:r>
      <w:r w:rsidRPr="006933F9">
        <w:rPr>
          <w:rFonts w:ascii="David" w:hAnsi="David" w:cs="David"/>
          <w:b/>
          <w:bCs/>
          <w:sz w:val="24"/>
          <w:szCs w:val="24"/>
          <w:u w:val="single"/>
          <w:rtl/>
        </w:rPr>
        <w:t xml:space="preserve"> </w:t>
      </w:r>
      <w:r w:rsidRPr="006933F9">
        <w:rPr>
          <w:rFonts w:ascii="David" w:hAnsi="David" w:cs="David" w:hint="eastAsia"/>
          <w:b/>
          <w:bCs/>
          <w:sz w:val="24"/>
          <w:szCs w:val="24"/>
          <w:u w:val="single"/>
          <w:rtl/>
        </w:rPr>
        <w:t>המכרז</w:t>
      </w:r>
      <w:r w:rsidRPr="006933F9">
        <w:rPr>
          <w:rFonts w:ascii="David" w:hAnsi="David" w:cs="David"/>
          <w:b/>
          <w:bCs/>
          <w:sz w:val="24"/>
          <w:szCs w:val="24"/>
          <w:u w:val="single"/>
          <w:rtl/>
        </w:rPr>
        <w:t>:</w:t>
      </w:r>
    </w:p>
    <w:p w:rsidR="00B53D3B" w:rsidRPr="006933F9" w:rsidRDefault="00B53D3B" w:rsidP="006933F9">
      <w:pPr>
        <w:pStyle w:val="a3"/>
        <w:numPr>
          <w:ilvl w:val="0"/>
          <w:numId w:val="1"/>
        </w:numPr>
        <w:spacing w:line="276" w:lineRule="auto"/>
        <w:ind w:left="418" w:hanging="425"/>
        <w:jc w:val="both"/>
        <w:rPr>
          <w:rFonts w:ascii="David" w:hAnsi="David" w:cs="David"/>
          <w:sz w:val="24"/>
          <w:szCs w:val="24"/>
        </w:rPr>
      </w:pPr>
      <w:r w:rsidRPr="006933F9">
        <w:rPr>
          <w:rFonts w:ascii="David" w:hAnsi="David" w:cs="David"/>
          <w:sz w:val="24"/>
          <w:szCs w:val="24"/>
          <w:rtl/>
        </w:rPr>
        <w:t xml:space="preserve">מכרז זה מטרתו רכש של </w:t>
      </w:r>
      <w:r w:rsidR="00DA58AC" w:rsidRPr="006933F9">
        <w:rPr>
          <w:rFonts w:ascii="David" w:hAnsi="David" w:cs="David"/>
          <w:sz w:val="24"/>
          <w:szCs w:val="24"/>
          <w:rtl/>
        </w:rPr>
        <w:t xml:space="preserve">עד 60 </w:t>
      </w:r>
      <w:r w:rsidR="0087576B" w:rsidRPr="006933F9">
        <w:rPr>
          <w:rFonts w:ascii="David" w:hAnsi="David" w:cs="David"/>
          <w:sz w:val="24"/>
          <w:szCs w:val="24"/>
          <w:rtl/>
        </w:rPr>
        <w:t xml:space="preserve">אקדחים חדשים </w:t>
      </w:r>
      <w:r w:rsidR="002225ED" w:rsidRPr="006933F9">
        <w:rPr>
          <w:rFonts w:ascii="David" w:hAnsi="David" w:cs="David"/>
          <w:sz w:val="24"/>
          <w:szCs w:val="24"/>
          <w:rtl/>
        </w:rPr>
        <w:t xml:space="preserve">מסוג "גלוק 19" </w:t>
      </w:r>
      <w:r w:rsidR="0087576B" w:rsidRPr="006933F9">
        <w:rPr>
          <w:rFonts w:ascii="David" w:hAnsi="David" w:cs="David"/>
          <w:sz w:val="24"/>
          <w:szCs w:val="24"/>
          <w:rtl/>
        </w:rPr>
        <w:t xml:space="preserve">בהתאם למפרט המצורף </w:t>
      </w:r>
      <w:r w:rsidR="00DA58AC" w:rsidRPr="006933F9">
        <w:rPr>
          <w:rFonts w:ascii="David" w:hAnsi="David" w:cs="David"/>
          <w:sz w:val="24"/>
          <w:szCs w:val="24"/>
          <w:rtl/>
        </w:rPr>
        <w:t>מטה. יובהר</w:t>
      </w:r>
      <w:r w:rsidR="00A51018" w:rsidRPr="006933F9">
        <w:rPr>
          <w:rFonts w:ascii="David" w:hAnsi="David" w:cs="David" w:hint="cs"/>
          <w:sz w:val="24"/>
          <w:szCs w:val="24"/>
          <w:rtl/>
        </w:rPr>
        <w:t>,</w:t>
      </w:r>
      <w:r w:rsidR="00DA58AC" w:rsidRPr="006933F9">
        <w:rPr>
          <w:rFonts w:ascii="David" w:hAnsi="David" w:cs="David"/>
          <w:sz w:val="24"/>
          <w:szCs w:val="24"/>
          <w:rtl/>
        </w:rPr>
        <w:t xml:space="preserve"> כי הבחירה באקדחי "גלוק 19" כאקדחים המתאימים לשימוש המשרד נעשתה לאחר </w:t>
      </w:r>
      <w:r w:rsidR="00B86C1C" w:rsidRPr="006933F9">
        <w:rPr>
          <w:rFonts w:ascii="David" w:hAnsi="David" w:cs="David"/>
          <w:sz w:val="24"/>
          <w:szCs w:val="24"/>
          <w:rtl/>
        </w:rPr>
        <w:t xml:space="preserve">בירורים ודיונים של גורמי המקצוע במשרד שקבעו כי היות ולאקדח כאמור יתרונות ארגונומיים,  נוחות נשיאה </w:t>
      </w:r>
      <w:proofErr w:type="spellStart"/>
      <w:r w:rsidR="00B86C1C" w:rsidRPr="006933F9">
        <w:rPr>
          <w:rFonts w:ascii="David" w:hAnsi="David" w:cs="David"/>
          <w:sz w:val="24"/>
          <w:szCs w:val="24"/>
          <w:rtl/>
        </w:rPr>
        <w:t>מירבית</w:t>
      </w:r>
      <w:proofErr w:type="spellEnd"/>
      <w:r w:rsidR="00B86C1C" w:rsidRPr="006933F9">
        <w:rPr>
          <w:rFonts w:ascii="David" w:hAnsi="David" w:cs="David"/>
          <w:sz w:val="24"/>
          <w:szCs w:val="24"/>
          <w:rtl/>
        </w:rPr>
        <w:t xml:space="preserve">, קנה משופר וביצועים גבוהים – הרי שהוא המתאים בותר בעבור ביצוע המשימות ע"י עובדי המשרד הנדרשים לשאת נשק </w:t>
      </w:r>
      <w:r w:rsidR="00B86C1C" w:rsidRPr="006933F9">
        <w:rPr>
          <w:rFonts w:ascii="David" w:hAnsi="David" w:cs="David"/>
          <w:b/>
          <w:bCs/>
          <w:sz w:val="24"/>
          <w:szCs w:val="24"/>
          <w:rtl/>
        </w:rPr>
        <w:t>לצורך</w:t>
      </w:r>
      <w:r w:rsidR="00B86C1C" w:rsidRPr="006933F9">
        <w:rPr>
          <w:rFonts w:ascii="David" w:hAnsi="David" w:cs="David"/>
          <w:sz w:val="24"/>
          <w:szCs w:val="24"/>
          <w:rtl/>
        </w:rPr>
        <w:t xml:space="preserve"> ממילוי תפקידם. </w:t>
      </w:r>
    </w:p>
    <w:p w:rsidR="000B3158" w:rsidRPr="006933F9" w:rsidRDefault="00774A3D" w:rsidP="006933F9">
      <w:pPr>
        <w:pStyle w:val="a3"/>
        <w:numPr>
          <w:ilvl w:val="0"/>
          <w:numId w:val="1"/>
        </w:numPr>
        <w:spacing w:line="276" w:lineRule="auto"/>
        <w:ind w:left="418" w:hanging="425"/>
        <w:jc w:val="both"/>
        <w:rPr>
          <w:rFonts w:ascii="David" w:hAnsi="David" w:cs="David"/>
          <w:sz w:val="24"/>
          <w:szCs w:val="24"/>
          <w:rtl/>
        </w:rPr>
      </w:pPr>
      <w:r w:rsidRPr="006933F9">
        <w:rPr>
          <w:rFonts w:ascii="David" w:hAnsi="David" w:cs="David"/>
          <w:sz w:val="24"/>
          <w:szCs w:val="24"/>
          <w:rtl/>
        </w:rPr>
        <w:t>עוד מובהר</w:t>
      </w:r>
      <w:r w:rsidR="00D96618" w:rsidRPr="006933F9">
        <w:rPr>
          <w:rFonts w:ascii="David" w:hAnsi="David" w:cs="David" w:hint="cs"/>
          <w:sz w:val="24"/>
          <w:szCs w:val="24"/>
          <w:rtl/>
        </w:rPr>
        <w:t>,</w:t>
      </w:r>
      <w:r w:rsidRPr="006933F9">
        <w:rPr>
          <w:rFonts w:ascii="David" w:hAnsi="David" w:cs="David"/>
          <w:sz w:val="24"/>
          <w:szCs w:val="24"/>
          <w:rtl/>
        </w:rPr>
        <w:t xml:space="preserve"> כי מרבית האקדחים שירכשו מכוח מכרז ה מיועדים ליחידת </w:t>
      </w:r>
      <w:proofErr w:type="spellStart"/>
      <w:r w:rsidRPr="006933F9">
        <w:rPr>
          <w:rFonts w:ascii="David" w:hAnsi="David" w:cs="David"/>
          <w:sz w:val="24"/>
          <w:szCs w:val="24"/>
          <w:rtl/>
        </w:rPr>
        <w:t>הפיצו"ח</w:t>
      </w:r>
      <w:proofErr w:type="spellEnd"/>
      <w:r w:rsidRPr="006933F9">
        <w:rPr>
          <w:rFonts w:ascii="David" w:hAnsi="David" w:cs="David"/>
          <w:sz w:val="24"/>
          <w:szCs w:val="24"/>
          <w:rtl/>
        </w:rPr>
        <w:t xml:space="preserve"> אולם המשרד מותיר לעצמו את האפשרות כפי שיוסבר להלן כי הרכש ישרת גם יחידות אחרות.</w:t>
      </w:r>
    </w:p>
    <w:p w:rsidR="00D96618" w:rsidRPr="006933F9" w:rsidRDefault="00D96618" w:rsidP="006933F9">
      <w:pPr>
        <w:pStyle w:val="a3"/>
        <w:spacing w:line="276" w:lineRule="auto"/>
        <w:ind w:left="418"/>
        <w:jc w:val="both"/>
        <w:rPr>
          <w:rFonts w:ascii="David" w:hAnsi="David" w:cs="David"/>
          <w:sz w:val="24"/>
          <w:szCs w:val="24"/>
          <w:rtl/>
        </w:rPr>
      </w:pPr>
    </w:p>
    <w:p w:rsidR="000B3158" w:rsidRPr="006933F9" w:rsidRDefault="000B3158" w:rsidP="006933F9">
      <w:pPr>
        <w:spacing w:line="276" w:lineRule="auto"/>
        <w:jc w:val="both"/>
        <w:rPr>
          <w:rFonts w:ascii="David" w:hAnsi="David" w:cs="David"/>
          <w:b/>
          <w:bCs/>
          <w:sz w:val="24"/>
          <w:szCs w:val="24"/>
          <w:u w:val="single"/>
        </w:rPr>
      </w:pPr>
      <w:r w:rsidRPr="006933F9">
        <w:rPr>
          <w:rFonts w:ascii="David" w:hAnsi="David" w:cs="David" w:hint="eastAsia"/>
          <w:b/>
          <w:bCs/>
          <w:sz w:val="24"/>
          <w:szCs w:val="24"/>
          <w:u w:val="single"/>
          <w:rtl/>
        </w:rPr>
        <w:t>רקע</w:t>
      </w:r>
      <w:r w:rsidRPr="006933F9">
        <w:rPr>
          <w:rFonts w:ascii="David" w:hAnsi="David" w:cs="David"/>
          <w:b/>
          <w:bCs/>
          <w:sz w:val="24"/>
          <w:szCs w:val="24"/>
          <w:u w:val="single"/>
          <w:rtl/>
        </w:rPr>
        <w:t>:</w:t>
      </w:r>
    </w:p>
    <w:p w:rsidR="00B86C1C" w:rsidRPr="006933F9" w:rsidRDefault="00B86C1C" w:rsidP="006933F9">
      <w:pPr>
        <w:pStyle w:val="a3"/>
        <w:numPr>
          <w:ilvl w:val="0"/>
          <w:numId w:val="1"/>
        </w:numPr>
        <w:spacing w:line="276" w:lineRule="auto"/>
        <w:ind w:left="418" w:hanging="425"/>
        <w:jc w:val="both"/>
        <w:rPr>
          <w:rFonts w:ascii="David" w:hAnsi="David" w:cs="David"/>
          <w:sz w:val="24"/>
          <w:szCs w:val="24"/>
        </w:rPr>
      </w:pPr>
      <w:r w:rsidRPr="006933F9">
        <w:rPr>
          <w:rFonts w:ascii="David" w:hAnsi="David" w:cs="David"/>
          <w:sz w:val="24"/>
          <w:szCs w:val="24"/>
          <w:rtl/>
        </w:rPr>
        <w:t>חוק כלי-</w:t>
      </w:r>
      <w:proofErr w:type="spellStart"/>
      <w:r w:rsidRPr="006933F9">
        <w:rPr>
          <w:rFonts w:ascii="David" w:hAnsi="David" w:cs="David"/>
          <w:sz w:val="24"/>
          <w:szCs w:val="24"/>
          <w:rtl/>
        </w:rPr>
        <w:t>היריה</w:t>
      </w:r>
      <w:proofErr w:type="spellEnd"/>
      <w:r w:rsidRPr="006933F9">
        <w:rPr>
          <w:rFonts w:ascii="David" w:hAnsi="David" w:cs="David"/>
          <w:sz w:val="24"/>
          <w:szCs w:val="24"/>
          <w:rtl/>
        </w:rPr>
        <w:t xml:space="preserve">, התש"ט-1949 (להלן - החוק או חוק כלי הירייה), והתקנות שהותקנו על פיו מסדירים את נושא הרישוי, הנשיאה וההחזקה של כלי ירייה. הזכות לשאת כלי ירייה אינה זכות מוקנית והליך מתן הרישיון מאזן בינה ובין האינטרס של שלום הציבור. </w:t>
      </w:r>
    </w:p>
    <w:p w:rsidR="00413004" w:rsidRPr="006933F9" w:rsidRDefault="00B86C1C" w:rsidP="006933F9">
      <w:pPr>
        <w:pStyle w:val="a3"/>
        <w:numPr>
          <w:ilvl w:val="0"/>
          <w:numId w:val="1"/>
        </w:numPr>
        <w:spacing w:line="276" w:lineRule="auto"/>
        <w:ind w:left="418" w:hanging="425"/>
        <w:jc w:val="both"/>
        <w:rPr>
          <w:rFonts w:ascii="David" w:hAnsi="David" w:cs="David"/>
          <w:sz w:val="24"/>
          <w:szCs w:val="24"/>
        </w:rPr>
      </w:pPr>
      <w:r w:rsidRPr="006933F9">
        <w:rPr>
          <w:rFonts w:ascii="David" w:hAnsi="David" w:cs="David"/>
          <w:sz w:val="24"/>
          <w:szCs w:val="24"/>
          <w:rtl/>
        </w:rPr>
        <w:t xml:space="preserve">השר לביטחון לאומי ממונה על ביצוע החוק, ולפיו עיסוק בכלי ירייה מחייב רישיון מהאגף לרישוי כלי ירייה  שהיה בעבר </w:t>
      </w:r>
      <w:r w:rsidR="00413004" w:rsidRPr="006933F9">
        <w:rPr>
          <w:rFonts w:ascii="David" w:hAnsi="David" w:cs="David"/>
          <w:sz w:val="24"/>
          <w:szCs w:val="24"/>
          <w:rtl/>
        </w:rPr>
        <w:t xml:space="preserve">תחת משרד הפנים וכיום, </w:t>
      </w:r>
      <w:r w:rsidR="000B3158" w:rsidRPr="006933F9">
        <w:rPr>
          <w:rFonts w:ascii="David" w:hAnsi="David" w:cs="David" w:hint="cs"/>
          <w:sz w:val="24"/>
          <w:szCs w:val="24"/>
          <w:rtl/>
        </w:rPr>
        <w:t>אוקטובר</w:t>
      </w:r>
      <w:r w:rsidR="000B3158" w:rsidRPr="006933F9">
        <w:rPr>
          <w:rFonts w:ascii="David" w:hAnsi="David" w:cs="David"/>
          <w:sz w:val="24"/>
          <w:szCs w:val="24"/>
          <w:rtl/>
        </w:rPr>
        <w:t xml:space="preserve"> </w:t>
      </w:r>
      <w:r w:rsidR="00413004" w:rsidRPr="006933F9">
        <w:rPr>
          <w:rFonts w:ascii="David" w:hAnsi="David" w:cs="David"/>
          <w:sz w:val="24"/>
          <w:szCs w:val="24"/>
          <w:rtl/>
        </w:rPr>
        <w:t>2023 נמצא באחריו</w:t>
      </w:r>
      <w:r w:rsidR="008F128A" w:rsidRPr="006933F9">
        <w:rPr>
          <w:rFonts w:ascii="David" w:hAnsi="David" w:cs="David"/>
          <w:sz w:val="24"/>
          <w:szCs w:val="24"/>
          <w:rtl/>
        </w:rPr>
        <w:t>ת</w:t>
      </w:r>
      <w:r w:rsidR="00413004" w:rsidRPr="006933F9">
        <w:rPr>
          <w:rFonts w:ascii="David" w:hAnsi="David" w:cs="David"/>
          <w:sz w:val="24"/>
          <w:szCs w:val="24"/>
          <w:rtl/>
        </w:rPr>
        <w:t xml:space="preserve"> המשרד לביטחון לאומי.  </w:t>
      </w:r>
    </w:p>
    <w:p w:rsidR="00B86C1C" w:rsidRPr="006933F9" w:rsidRDefault="00413004" w:rsidP="006933F9">
      <w:pPr>
        <w:pStyle w:val="a3"/>
        <w:numPr>
          <w:ilvl w:val="0"/>
          <w:numId w:val="1"/>
        </w:numPr>
        <w:spacing w:line="276" w:lineRule="auto"/>
        <w:ind w:left="418" w:hanging="425"/>
        <w:jc w:val="both"/>
        <w:rPr>
          <w:rFonts w:ascii="David" w:hAnsi="David" w:cs="David"/>
          <w:sz w:val="24"/>
          <w:szCs w:val="24"/>
        </w:rPr>
      </w:pPr>
      <w:r w:rsidRPr="006933F9">
        <w:rPr>
          <w:rFonts w:ascii="David" w:hAnsi="David" w:cs="David"/>
          <w:sz w:val="24"/>
          <w:szCs w:val="24"/>
          <w:rtl/>
        </w:rPr>
        <w:t xml:space="preserve">כוח החוק מוגדר משרד החקלאות "כמפעל ראוי" וככזה מכהנת בו עובדת שהנה "מפקח מפעל ראוי" </w:t>
      </w:r>
      <w:r w:rsidR="000B3158" w:rsidRPr="006933F9">
        <w:rPr>
          <w:rFonts w:ascii="David" w:hAnsi="David" w:cs="David" w:hint="cs"/>
          <w:sz w:val="24"/>
          <w:szCs w:val="24"/>
          <w:rtl/>
        </w:rPr>
        <w:t>(להלן: "</w:t>
      </w:r>
      <w:r w:rsidR="000B3158" w:rsidRPr="006933F9">
        <w:rPr>
          <w:rFonts w:ascii="David" w:hAnsi="David" w:cs="David" w:hint="eastAsia"/>
          <w:b/>
          <w:bCs/>
          <w:sz w:val="24"/>
          <w:szCs w:val="24"/>
          <w:rtl/>
        </w:rPr>
        <w:t>המפקחת</w:t>
      </w:r>
      <w:r w:rsidR="000B3158" w:rsidRPr="006933F9">
        <w:rPr>
          <w:rFonts w:ascii="David" w:hAnsi="David" w:cs="David" w:hint="cs"/>
          <w:sz w:val="24"/>
          <w:szCs w:val="24"/>
          <w:rtl/>
        </w:rPr>
        <w:t xml:space="preserve">") </w:t>
      </w:r>
      <w:r w:rsidRPr="006933F9">
        <w:rPr>
          <w:rFonts w:ascii="David" w:hAnsi="David" w:cs="David"/>
          <w:sz w:val="24"/>
          <w:szCs w:val="24"/>
          <w:rtl/>
        </w:rPr>
        <w:t xml:space="preserve">היינו שקיבלה רישוי משר החקלאות להחזקת כלי ירייה שנועדו לצרכי בטחון בקשר לתפקידיהם של עובדי המשרד. </w:t>
      </w:r>
    </w:p>
    <w:p w:rsidR="00413004" w:rsidRPr="006933F9" w:rsidRDefault="000B3158" w:rsidP="006933F9">
      <w:pPr>
        <w:pStyle w:val="a3"/>
        <w:numPr>
          <w:ilvl w:val="0"/>
          <w:numId w:val="1"/>
        </w:numPr>
        <w:spacing w:line="276" w:lineRule="auto"/>
        <w:ind w:left="418" w:hanging="425"/>
        <w:jc w:val="both"/>
        <w:rPr>
          <w:rFonts w:ascii="David" w:hAnsi="David" w:cs="David"/>
          <w:sz w:val="24"/>
          <w:szCs w:val="24"/>
        </w:rPr>
      </w:pPr>
      <w:r w:rsidRPr="006933F9">
        <w:rPr>
          <w:rFonts w:ascii="David" w:hAnsi="David" w:cs="David" w:hint="cs"/>
          <w:sz w:val="24"/>
          <w:szCs w:val="24"/>
          <w:rtl/>
        </w:rPr>
        <w:t>המפקחת</w:t>
      </w:r>
      <w:r w:rsidRPr="006933F9">
        <w:rPr>
          <w:rFonts w:ascii="David" w:hAnsi="David" w:cs="David"/>
          <w:sz w:val="24"/>
          <w:szCs w:val="24"/>
          <w:rtl/>
        </w:rPr>
        <w:t xml:space="preserve"> </w:t>
      </w:r>
      <w:r w:rsidR="00413004" w:rsidRPr="006933F9">
        <w:rPr>
          <w:rFonts w:ascii="David" w:hAnsi="David" w:cs="David"/>
          <w:sz w:val="24"/>
          <w:szCs w:val="24"/>
          <w:rtl/>
        </w:rPr>
        <w:t xml:space="preserve">כאמור אחראית מכוח תפקידה זה על הקצאת כלי הנשק לעובדים לפי שיקול דעתה ועל בסיס המלצתם מנהליהם ובלבד כי השתכנעה כי </w:t>
      </w:r>
      <w:r w:rsidR="00774A3D" w:rsidRPr="006933F9">
        <w:rPr>
          <w:rFonts w:ascii="David" w:hAnsi="David" w:cs="David"/>
          <w:sz w:val="24"/>
          <w:szCs w:val="24"/>
          <w:rtl/>
        </w:rPr>
        <w:t xml:space="preserve">קיים </w:t>
      </w:r>
      <w:r w:rsidR="00413004" w:rsidRPr="006933F9">
        <w:rPr>
          <w:rFonts w:ascii="David" w:hAnsi="David" w:cs="David"/>
          <w:sz w:val="24"/>
          <w:szCs w:val="24"/>
          <w:rtl/>
        </w:rPr>
        <w:t xml:space="preserve">צורך בטחוני בקשר עם התפקיד המבוצע ע"י העובד. יובהר בהקשר זה כי סמכות הענקת הנשק לעובד הנה של המפקחת ושלה בלבד. </w:t>
      </w:r>
    </w:p>
    <w:p w:rsidR="00413004" w:rsidRPr="006933F9" w:rsidRDefault="00413004" w:rsidP="006933F9">
      <w:pPr>
        <w:pStyle w:val="a3"/>
        <w:numPr>
          <w:ilvl w:val="0"/>
          <w:numId w:val="1"/>
        </w:numPr>
        <w:spacing w:line="276" w:lineRule="auto"/>
        <w:ind w:left="418" w:hanging="425"/>
        <w:jc w:val="both"/>
        <w:rPr>
          <w:rFonts w:ascii="David" w:hAnsi="David" w:cs="David"/>
          <w:sz w:val="24"/>
          <w:szCs w:val="24"/>
        </w:rPr>
      </w:pPr>
      <w:r w:rsidRPr="006933F9">
        <w:rPr>
          <w:rFonts w:ascii="David" w:hAnsi="David" w:cs="David"/>
          <w:sz w:val="24"/>
          <w:szCs w:val="24"/>
          <w:rtl/>
        </w:rPr>
        <w:t>ככל שמצאה המפקחת</w:t>
      </w:r>
      <w:r w:rsidR="000B3158" w:rsidRPr="006933F9">
        <w:rPr>
          <w:rFonts w:ascii="David" w:hAnsi="David" w:cs="David" w:hint="cs"/>
          <w:sz w:val="24"/>
          <w:szCs w:val="24"/>
          <w:rtl/>
        </w:rPr>
        <w:t>,</w:t>
      </w:r>
      <w:r w:rsidRPr="006933F9">
        <w:rPr>
          <w:rFonts w:ascii="David" w:hAnsi="David" w:cs="David"/>
          <w:sz w:val="24"/>
          <w:szCs w:val="24"/>
          <w:rtl/>
        </w:rPr>
        <w:t xml:space="preserve"> כי עובד פלוני רשאי לשאת נשק לצורך עבודתו ובמסגרת פקידו המקצועי בלבד – רשאי היא לתת לעובד רישיון מיוחד לאחזקת כלי הנשק. </w:t>
      </w:r>
    </w:p>
    <w:p w:rsidR="00413004" w:rsidRPr="006933F9" w:rsidRDefault="00413004" w:rsidP="006933F9">
      <w:pPr>
        <w:pStyle w:val="a3"/>
        <w:numPr>
          <w:ilvl w:val="0"/>
          <w:numId w:val="1"/>
        </w:numPr>
        <w:spacing w:line="276" w:lineRule="auto"/>
        <w:ind w:left="418" w:hanging="425"/>
        <w:jc w:val="both"/>
        <w:rPr>
          <w:rFonts w:ascii="David" w:hAnsi="David" w:cs="David"/>
          <w:sz w:val="24"/>
          <w:szCs w:val="24"/>
        </w:rPr>
      </w:pPr>
      <w:r w:rsidRPr="006933F9">
        <w:rPr>
          <w:rFonts w:ascii="David" w:hAnsi="David" w:cs="David"/>
          <w:sz w:val="24"/>
          <w:szCs w:val="24"/>
          <w:rtl/>
        </w:rPr>
        <w:t xml:space="preserve">הליך הנפקת הנשק, האימון האחזקה, השימוש והשמירה של כלי הנשק, תחמושת ואביזריהם מפורט בהרחבה בנוהל משרדי </w:t>
      </w:r>
      <w:r w:rsidR="00774A3D" w:rsidRPr="006933F9">
        <w:rPr>
          <w:rFonts w:ascii="David" w:hAnsi="David" w:cs="David"/>
          <w:sz w:val="24"/>
          <w:szCs w:val="24"/>
          <w:rtl/>
        </w:rPr>
        <w:t xml:space="preserve">(פנימי) </w:t>
      </w:r>
      <w:r w:rsidRPr="006933F9">
        <w:rPr>
          <w:rFonts w:ascii="David" w:hAnsi="David" w:cs="David"/>
          <w:sz w:val="24"/>
          <w:szCs w:val="24"/>
          <w:rtl/>
        </w:rPr>
        <w:t xml:space="preserve">שמספרו 003.002.001.003 ושפורסם ביום 4/2/2016. </w:t>
      </w:r>
    </w:p>
    <w:p w:rsidR="008F128A" w:rsidRPr="006933F9" w:rsidRDefault="008F128A" w:rsidP="006933F9">
      <w:pPr>
        <w:pStyle w:val="a3"/>
        <w:numPr>
          <w:ilvl w:val="0"/>
          <w:numId w:val="1"/>
        </w:numPr>
        <w:spacing w:line="276" w:lineRule="auto"/>
        <w:ind w:left="418" w:hanging="425"/>
        <w:jc w:val="both"/>
        <w:rPr>
          <w:rFonts w:ascii="David" w:hAnsi="David" w:cs="David"/>
          <w:sz w:val="24"/>
          <w:szCs w:val="24"/>
        </w:rPr>
      </w:pPr>
      <w:r w:rsidRPr="006933F9">
        <w:rPr>
          <w:rFonts w:ascii="David" w:hAnsi="David" w:cs="David"/>
          <w:sz w:val="24"/>
          <w:szCs w:val="24"/>
          <w:rtl/>
        </w:rPr>
        <w:lastRenderedPageBreak/>
        <w:t>יובהר אפוא כבר כעת כי רכישת נשק באמצעות מכרז זה והליך האספקה בפועל ייעשה בתיאום מלא ומראש (</w:t>
      </w:r>
      <w:r w:rsidR="00774A3D" w:rsidRPr="006933F9">
        <w:rPr>
          <w:rFonts w:ascii="David" w:hAnsi="David" w:cs="David"/>
          <w:sz w:val="24"/>
          <w:szCs w:val="24"/>
          <w:rtl/>
        </w:rPr>
        <w:t xml:space="preserve">בפרק זמן </w:t>
      </w:r>
      <w:r w:rsidRPr="006933F9">
        <w:rPr>
          <w:rFonts w:ascii="David" w:hAnsi="David" w:cs="David"/>
          <w:sz w:val="24"/>
          <w:szCs w:val="24"/>
          <w:rtl/>
        </w:rPr>
        <w:t xml:space="preserve">סביר) עם </w:t>
      </w:r>
      <w:r w:rsidR="000B3158" w:rsidRPr="006933F9">
        <w:rPr>
          <w:rFonts w:ascii="David" w:hAnsi="David" w:cs="David" w:hint="cs"/>
          <w:sz w:val="24"/>
          <w:szCs w:val="24"/>
          <w:rtl/>
        </w:rPr>
        <w:t>ה</w:t>
      </w:r>
      <w:r w:rsidRPr="006933F9">
        <w:rPr>
          <w:rFonts w:ascii="David" w:hAnsi="David" w:cs="David"/>
          <w:sz w:val="24"/>
          <w:szCs w:val="24"/>
          <w:rtl/>
        </w:rPr>
        <w:t xml:space="preserve">מפקחת, הגב' </w:t>
      </w:r>
      <w:proofErr w:type="spellStart"/>
      <w:r w:rsidRPr="006933F9">
        <w:rPr>
          <w:rFonts w:ascii="David" w:hAnsi="David" w:cs="David"/>
          <w:sz w:val="24"/>
          <w:szCs w:val="24"/>
          <w:rtl/>
        </w:rPr>
        <w:t>דניז</w:t>
      </w:r>
      <w:proofErr w:type="spellEnd"/>
      <w:r w:rsidRPr="006933F9">
        <w:rPr>
          <w:rFonts w:ascii="David" w:hAnsi="David" w:cs="David"/>
          <w:sz w:val="24"/>
          <w:szCs w:val="24"/>
          <w:rtl/>
        </w:rPr>
        <w:t xml:space="preserve"> רוטמן. </w:t>
      </w:r>
    </w:p>
    <w:p w:rsidR="000B3158" w:rsidRPr="006933F9" w:rsidRDefault="000B3158" w:rsidP="006933F9">
      <w:pPr>
        <w:pStyle w:val="a3"/>
        <w:spacing w:line="276" w:lineRule="auto"/>
        <w:ind w:left="418"/>
        <w:jc w:val="both"/>
        <w:rPr>
          <w:rFonts w:ascii="David" w:hAnsi="David" w:cs="David"/>
          <w:sz w:val="24"/>
          <w:szCs w:val="24"/>
        </w:rPr>
      </w:pPr>
    </w:p>
    <w:p w:rsidR="00D96618" w:rsidRPr="006933F9" w:rsidRDefault="00D96618" w:rsidP="006933F9">
      <w:pPr>
        <w:spacing w:line="276" w:lineRule="auto"/>
        <w:jc w:val="both"/>
        <w:rPr>
          <w:rFonts w:ascii="David" w:hAnsi="David" w:cs="David"/>
          <w:b/>
          <w:bCs/>
          <w:sz w:val="24"/>
          <w:szCs w:val="24"/>
          <w:u w:val="single"/>
        </w:rPr>
      </w:pPr>
      <w:r w:rsidRPr="006933F9">
        <w:rPr>
          <w:rFonts w:ascii="David" w:hAnsi="David" w:cs="David" w:hint="eastAsia"/>
          <w:b/>
          <w:bCs/>
          <w:sz w:val="24"/>
          <w:szCs w:val="24"/>
          <w:u w:val="single"/>
          <w:rtl/>
        </w:rPr>
        <w:t>ביצו</w:t>
      </w:r>
      <w:r w:rsidR="000B3158" w:rsidRPr="006933F9">
        <w:rPr>
          <w:rFonts w:ascii="David" w:hAnsi="David" w:cs="David" w:hint="eastAsia"/>
          <w:b/>
          <w:bCs/>
          <w:sz w:val="24"/>
          <w:szCs w:val="24"/>
          <w:u w:val="single"/>
          <w:rtl/>
        </w:rPr>
        <w:t>ע</w:t>
      </w:r>
      <w:r w:rsidR="000B3158" w:rsidRPr="006933F9">
        <w:rPr>
          <w:rFonts w:ascii="David" w:hAnsi="David" w:cs="David"/>
          <w:b/>
          <w:bCs/>
          <w:sz w:val="24"/>
          <w:szCs w:val="24"/>
          <w:u w:val="single"/>
          <w:rtl/>
        </w:rPr>
        <w:t xml:space="preserve"> </w:t>
      </w:r>
      <w:r w:rsidR="000B3158" w:rsidRPr="006933F9">
        <w:rPr>
          <w:rFonts w:ascii="David" w:hAnsi="David" w:cs="David" w:hint="eastAsia"/>
          <w:b/>
          <w:bCs/>
          <w:sz w:val="24"/>
          <w:szCs w:val="24"/>
          <w:u w:val="single"/>
          <w:rtl/>
        </w:rPr>
        <w:t>הרכש</w:t>
      </w:r>
      <w:r w:rsidR="000B3158" w:rsidRPr="006933F9">
        <w:rPr>
          <w:rFonts w:ascii="David" w:hAnsi="David" w:cs="David"/>
          <w:b/>
          <w:bCs/>
          <w:sz w:val="24"/>
          <w:szCs w:val="24"/>
          <w:u w:val="single"/>
          <w:rtl/>
        </w:rPr>
        <w:t>:</w:t>
      </w:r>
    </w:p>
    <w:p w:rsidR="008F128A" w:rsidRPr="006933F9" w:rsidRDefault="002225ED" w:rsidP="006933F9">
      <w:pPr>
        <w:pStyle w:val="a3"/>
        <w:numPr>
          <w:ilvl w:val="0"/>
          <w:numId w:val="1"/>
        </w:numPr>
        <w:spacing w:line="276" w:lineRule="auto"/>
        <w:ind w:left="418" w:hanging="425"/>
        <w:jc w:val="both"/>
        <w:rPr>
          <w:rFonts w:ascii="David" w:hAnsi="David" w:cs="David"/>
          <w:sz w:val="24"/>
          <w:szCs w:val="24"/>
        </w:rPr>
      </w:pPr>
      <w:r w:rsidRPr="006933F9">
        <w:rPr>
          <w:rFonts w:ascii="David" w:hAnsi="David" w:cs="David"/>
          <w:sz w:val="24"/>
          <w:szCs w:val="24"/>
          <w:rtl/>
        </w:rPr>
        <w:t xml:space="preserve">הרכישה </w:t>
      </w:r>
      <w:r w:rsidR="008F128A" w:rsidRPr="006933F9">
        <w:rPr>
          <w:rFonts w:ascii="David" w:hAnsi="David" w:cs="David"/>
          <w:sz w:val="24"/>
          <w:szCs w:val="24"/>
          <w:rtl/>
        </w:rPr>
        <w:t xml:space="preserve">מכוח מכר זה תבוצע </w:t>
      </w:r>
      <w:r w:rsidR="00B53D3B" w:rsidRPr="006933F9">
        <w:rPr>
          <w:rFonts w:ascii="David" w:hAnsi="David" w:cs="David"/>
          <w:sz w:val="24"/>
          <w:szCs w:val="24"/>
          <w:rtl/>
        </w:rPr>
        <w:t xml:space="preserve">לפי המתכונת </w:t>
      </w:r>
      <w:r w:rsidR="008553DE" w:rsidRPr="006933F9">
        <w:rPr>
          <w:rFonts w:ascii="David" w:hAnsi="David" w:cs="David"/>
          <w:sz w:val="24"/>
          <w:szCs w:val="24"/>
          <w:rtl/>
        </w:rPr>
        <w:t>כדלקמן:</w:t>
      </w:r>
      <w:r w:rsidR="008553DE" w:rsidRPr="006933F9">
        <w:rPr>
          <w:rFonts w:ascii="David" w:hAnsi="David" w:cs="David"/>
          <w:sz w:val="24"/>
          <w:szCs w:val="24"/>
        </w:rPr>
        <w:t xml:space="preserve"> </w:t>
      </w:r>
    </w:p>
    <w:p w:rsidR="000B3158" w:rsidRPr="006933F9" w:rsidRDefault="008F128A" w:rsidP="006933F9">
      <w:pPr>
        <w:pStyle w:val="a3"/>
        <w:numPr>
          <w:ilvl w:val="0"/>
          <w:numId w:val="3"/>
        </w:numPr>
        <w:spacing w:line="276" w:lineRule="auto"/>
        <w:ind w:left="418" w:hanging="425"/>
        <w:jc w:val="both"/>
        <w:rPr>
          <w:rFonts w:ascii="David" w:hAnsi="David" w:cs="David"/>
          <w:sz w:val="24"/>
          <w:szCs w:val="24"/>
        </w:rPr>
      </w:pPr>
      <w:r w:rsidRPr="006933F9">
        <w:rPr>
          <w:rFonts w:ascii="David" w:hAnsi="David" w:cs="David"/>
          <w:b/>
          <w:bCs/>
          <w:sz w:val="24"/>
          <w:szCs w:val="24"/>
          <w:rtl/>
        </w:rPr>
        <w:t xml:space="preserve">רכישה במסלול </w:t>
      </w:r>
      <w:r w:rsidR="002225ED" w:rsidRPr="006933F9">
        <w:rPr>
          <w:rFonts w:ascii="David" w:hAnsi="David" w:cs="David"/>
          <w:b/>
          <w:bCs/>
          <w:sz w:val="24"/>
          <w:szCs w:val="24"/>
          <w:rtl/>
        </w:rPr>
        <w:t>זיכוי (טרייד אין)</w:t>
      </w:r>
      <w:r w:rsidR="002225ED" w:rsidRPr="006933F9">
        <w:rPr>
          <w:rFonts w:ascii="David" w:hAnsi="David" w:cs="David"/>
          <w:sz w:val="24"/>
          <w:szCs w:val="24"/>
          <w:rtl/>
        </w:rPr>
        <w:t xml:space="preserve"> </w:t>
      </w:r>
      <w:r w:rsidR="008553DE" w:rsidRPr="006933F9">
        <w:rPr>
          <w:rFonts w:ascii="David" w:hAnsi="David" w:cs="David"/>
          <w:sz w:val="24"/>
          <w:szCs w:val="24"/>
          <w:rtl/>
        </w:rPr>
        <w:t xml:space="preserve"> </w:t>
      </w:r>
      <w:r w:rsidRPr="006933F9">
        <w:rPr>
          <w:rFonts w:ascii="David" w:hAnsi="David" w:cs="David"/>
          <w:sz w:val="24"/>
          <w:szCs w:val="24"/>
          <w:rtl/>
        </w:rPr>
        <w:t xml:space="preserve">- במסלול זה אקדח אחד או יותר (ללא פריטים נלווים) מבין אלו </w:t>
      </w:r>
      <w:r w:rsidR="002225ED" w:rsidRPr="006933F9">
        <w:rPr>
          <w:rFonts w:ascii="David" w:hAnsi="David" w:cs="David"/>
          <w:sz w:val="24"/>
          <w:szCs w:val="24"/>
          <w:rtl/>
        </w:rPr>
        <w:t>המצויים כיום בחזקת המשרד</w:t>
      </w:r>
      <w:r w:rsidR="008553DE" w:rsidRPr="006933F9">
        <w:rPr>
          <w:rFonts w:ascii="David" w:hAnsi="David" w:cs="David"/>
          <w:sz w:val="24"/>
          <w:szCs w:val="24"/>
          <w:rtl/>
        </w:rPr>
        <w:t xml:space="preserve"> </w:t>
      </w:r>
      <w:r w:rsidRPr="006933F9">
        <w:rPr>
          <w:rFonts w:ascii="David" w:hAnsi="David" w:cs="David"/>
          <w:sz w:val="24"/>
          <w:szCs w:val="24"/>
          <w:rtl/>
        </w:rPr>
        <w:t xml:space="preserve">יימסר לספק במצב </w:t>
      </w:r>
      <w:r w:rsidRPr="006933F9">
        <w:rPr>
          <w:rFonts w:ascii="David" w:hAnsi="David" w:cs="David"/>
          <w:sz w:val="24"/>
          <w:szCs w:val="24"/>
        </w:rPr>
        <w:t xml:space="preserve">AS IS </w:t>
      </w:r>
      <w:r w:rsidRPr="006933F9">
        <w:rPr>
          <w:rFonts w:ascii="David" w:hAnsi="David" w:cs="David"/>
          <w:sz w:val="24"/>
          <w:szCs w:val="24"/>
          <w:rtl/>
        </w:rPr>
        <w:t xml:space="preserve">, וכנגדו ימסור הספק למשרד אקדח "גלוק 19" חדש בהתאם לתנאי המפרט.  </w:t>
      </w:r>
    </w:p>
    <w:p w:rsidR="00DA58AC" w:rsidRPr="006933F9" w:rsidRDefault="00AD3857" w:rsidP="006933F9">
      <w:pPr>
        <w:pStyle w:val="a3"/>
        <w:spacing w:line="276" w:lineRule="auto"/>
        <w:ind w:left="418"/>
        <w:jc w:val="both"/>
        <w:rPr>
          <w:rFonts w:ascii="David" w:hAnsi="David" w:cs="David"/>
          <w:sz w:val="24"/>
          <w:szCs w:val="24"/>
        </w:rPr>
      </w:pPr>
      <w:r w:rsidRPr="006933F9">
        <w:rPr>
          <w:rFonts w:ascii="David" w:hAnsi="David" w:cs="David"/>
          <w:sz w:val="24"/>
          <w:szCs w:val="24"/>
          <w:rtl/>
        </w:rPr>
        <w:t xml:space="preserve">מובהר כי לא תהיה לספק הזוכה כל טענה למשרד עם קבלת האקדחים הישנים לרשותו, וכי עם ביצוע העסקה תעבור האחריות לכל פעולה שתבוצע </w:t>
      </w:r>
      <w:r w:rsidR="00774A3D" w:rsidRPr="006933F9">
        <w:rPr>
          <w:rFonts w:ascii="David" w:hAnsi="David" w:cs="David"/>
          <w:sz w:val="24"/>
          <w:szCs w:val="24"/>
          <w:rtl/>
        </w:rPr>
        <w:t xml:space="preserve">אליו ואליו בלבד.  </w:t>
      </w:r>
    </w:p>
    <w:p w:rsidR="007301F6" w:rsidRPr="006933F9" w:rsidRDefault="008F128A" w:rsidP="006933F9">
      <w:pPr>
        <w:pStyle w:val="a3"/>
        <w:numPr>
          <w:ilvl w:val="0"/>
          <w:numId w:val="3"/>
        </w:numPr>
        <w:spacing w:line="276" w:lineRule="auto"/>
        <w:ind w:left="418" w:hanging="425"/>
        <w:rPr>
          <w:rFonts w:ascii="David" w:hAnsi="David" w:cs="David"/>
          <w:sz w:val="24"/>
          <w:szCs w:val="24"/>
        </w:rPr>
      </w:pPr>
      <w:r w:rsidRPr="006933F9">
        <w:rPr>
          <w:rFonts w:ascii="David" w:hAnsi="David" w:cs="David"/>
          <w:b/>
          <w:bCs/>
          <w:sz w:val="24"/>
          <w:szCs w:val="24"/>
          <w:rtl/>
        </w:rPr>
        <w:t>מסלול רכישה רגילה (ללא טרייד אין)</w:t>
      </w:r>
      <w:r w:rsidRPr="006933F9">
        <w:rPr>
          <w:rFonts w:ascii="David" w:hAnsi="David" w:cs="David"/>
          <w:sz w:val="24"/>
          <w:szCs w:val="24"/>
          <w:rtl/>
        </w:rPr>
        <w:t xml:space="preserve"> – במסלול זה ימסור  הספק למשרד אקדח "גלוק 19" חדש בהתאם לתנאי המפרט ובהתאמה עם הכמות שהתבקשה.  </w:t>
      </w:r>
      <w:r w:rsidR="007301F6" w:rsidRPr="006933F9">
        <w:rPr>
          <w:rFonts w:ascii="David" w:hAnsi="David" w:cs="David"/>
          <w:sz w:val="24"/>
          <w:szCs w:val="24"/>
          <w:rtl/>
        </w:rPr>
        <w:t xml:space="preserve"> </w:t>
      </w:r>
    </w:p>
    <w:p w:rsidR="008F128A" w:rsidRPr="006933F9" w:rsidRDefault="007301F6" w:rsidP="006933F9">
      <w:pPr>
        <w:pStyle w:val="a3"/>
        <w:numPr>
          <w:ilvl w:val="0"/>
          <w:numId w:val="1"/>
        </w:numPr>
        <w:spacing w:line="276" w:lineRule="auto"/>
        <w:ind w:left="418" w:hanging="425"/>
        <w:jc w:val="both"/>
        <w:rPr>
          <w:rFonts w:ascii="David" w:hAnsi="David" w:cs="David"/>
          <w:sz w:val="24"/>
          <w:szCs w:val="24"/>
        </w:rPr>
      </w:pPr>
      <w:r w:rsidRPr="006933F9">
        <w:rPr>
          <w:rFonts w:ascii="David" w:hAnsi="David" w:cs="David"/>
          <w:sz w:val="24"/>
          <w:szCs w:val="24"/>
          <w:rtl/>
        </w:rPr>
        <w:t>הצעת המחיר תוגש בשתי שורות: האחת:</w:t>
      </w:r>
      <w:r w:rsidRPr="006933F9">
        <w:rPr>
          <w:rFonts w:ascii="David" w:hAnsi="David" w:cs="David"/>
          <w:sz w:val="24"/>
          <w:szCs w:val="24"/>
        </w:rPr>
        <w:t xml:space="preserve"> </w:t>
      </w:r>
      <w:r w:rsidR="008F128A" w:rsidRPr="006933F9">
        <w:rPr>
          <w:rFonts w:ascii="David" w:hAnsi="David" w:cs="David"/>
          <w:sz w:val="24"/>
          <w:szCs w:val="24"/>
          <w:rtl/>
        </w:rPr>
        <w:t xml:space="preserve"> </w:t>
      </w:r>
      <w:r w:rsidRPr="006933F9">
        <w:rPr>
          <w:rFonts w:ascii="David" w:hAnsi="David" w:cs="David"/>
          <w:sz w:val="24"/>
          <w:szCs w:val="24"/>
          <w:rtl/>
        </w:rPr>
        <w:t xml:space="preserve">המחיר המבוקש בגין אקדחי חדש לרבות כל רכיבי השירות הנלווה וכמתחייב ממפרט השירות, שורה שנייה – זיכוי בגין עסקת טרייד אין (יירשם כ-(-)). היה ויבקש המשרד לרכוש אקדחים חדשים ללא עסקת טרייד אין יחול המחיר לפני המוצע לפני ההפחתה. </w:t>
      </w:r>
    </w:p>
    <w:p w:rsidR="008F128A" w:rsidRPr="006933F9" w:rsidRDefault="008F128A" w:rsidP="006933F9">
      <w:pPr>
        <w:pStyle w:val="a3"/>
        <w:numPr>
          <w:ilvl w:val="0"/>
          <w:numId w:val="1"/>
        </w:numPr>
        <w:spacing w:line="276" w:lineRule="auto"/>
        <w:ind w:left="418" w:hanging="425"/>
        <w:rPr>
          <w:rFonts w:ascii="David" w:hAnsi="David" w:cs="David"/>
          <w:sz w:val="24"/>
          <w:szCs w:val="24"/>
        </w:rPr>
      </w:pPr>
      <w:r w:rsidRPr="006933F9">
        <w:rPr>
          <w:rFonts w:ascii="David" w:hAnsi="David" w:cs="David"/>
          <w:sz w:val="24"/>
          <w:szCs w:val="24"/>
          <w:rtl/>
        </w:rPr>
        <w:t xml:space="preserve">מבלי להתחייב לרכש </w:t>
      </w:r>
      <w:r w:rsidR="005874E5" w:rsidRPr="006933F9">
        <w:rPr>
          <w:rFonts w:ascii="David" w:hAnsi="David" w:cs="David"/>
          <w:sz w:val="24"/>
          <w:szCs w:val="24"/>
          <w:rtl/>
        </w:rPr>
        <w:t>ב</w:t>
      </w:r>
      <w:r w:rsidRPr="006933F9">
        <w:rPr>
          <w:rFonts w:ascii="David" w:hAnsi="David" w:cs="David"/>
          <w:sz w:val="24"/>
          <w:szCs w:val="24"/>
          <w:rtl/>
        </w:rPr>
        <w:t xml:space="preserve">היקף </w:t>
      </w:r>
      <w:r w:rsidR="005874E5" w:rsidRPr="006933F9">
        <w:rPr>
          <w:rFonts w:ascii="David" w:hAnsi="David" w:cs="David"/>
          <w:sz w:val="24"/>
          <w:szCs w:val="24"/>
          <w:rtl/>
        </w:rPr>
        <w:t>כלשהוא</w:t>
      </w:r>
      <w:r w:rsidRPr="006933F9">
        <w:rPr>
          <w:rFonts w:ascii="David" w:hAnsi="David" w:cs="David"/>
          <w:sz w:val="24"/>
          <w:szCs w:val="24"/>
          <w:rtl/>
        </w:rPr>
        <w:t xml:space="preserve">, מובהר כי כוונת המשרד הנה לרכוש 47 אקדחי "גלוק 19" במסלול "טרייד אין", </w:t>
      </w:r>
      <w:r w:rsidR="00AD3857" w:rsidRPr="006933F9">
        <w:rPr>
          <w:rFonts w:ascii="David" w:hAnsi="David" w:cs="David"/>
          <w:sz w:val="24"/>
          <w:szCs w:val="24"/>
          <w:rtl/>
        </w:rPr>
        <w:t xml:space="preserve">וכעד 13 אקדחים במסלול רכישה רגילה. הרכש ייעשה לפי צורך מקצועי בלבד ובהינתן כי התקבל אישור מטעם מפקחת המפעל הראוי במשרד לביצועו. </w:t>
      </w:r>
    </w:p>
    <w:p w:rsidR="00AD3857" w:rsidRPr="006933F9" w:rsidRDefault="00AD3857" w:rsidP="006933F9">
      <w:pPr>
        <w:spacing w:line="276" w:lineRule="auto"/>
        <w:ind w:left="418" w:hanging="425"/>
        <w:rPr>
          <w:rFonts w:ascii="David" w:hAnsi="David" w:cs="David"/>
          <w:sz w:val="24"/>
          <w:szCs w:val="24"/>
        </w:rPr>
      </w:pPr>
    </w:p>
    <w:p w:rsidR="008F128A" w:rsidRPr="006933F9" w:rsidRDefault="00A116F3" w:rsidP="006933F9">
      <w:pPr>
        <w:spacing w:line="276" w:lineRule="auto"/>
        <w:ind w:left="418" w:hanging="425"/>
        <w:rPr>
          <w:rFonts w:ascii="David" w:hAnsi="David" w:cs="David"/>
          <w:b/>
          <w:bCs/>
          <w:sz w:val="24"/>
          <w:szCs w:val="24"/>
          <w:u w:val="single"/>
          <w:rtl/>
        </w:rPr>
      </w:pPr>
      <w:bookmarkStart w:id="1" w:name="_Hlk141885258"/>
      <w:r w:rsidRPr="006933F9">
        <w:rPr>
          <w:rFonts w:ascii="David" w:hAnsi="David" w:cs="David"/>
          <w:b/>
          <w:bCs/>
          <w:sz w:val="24"/>
          <w:szCs w:val="24"/>
          <w:u w:val="single"/>
          <w:rtl/>
        </w:rPr>
        <w:t>מפרט הש</w:t>
      </w:r>
      <w:r w:rsidR="00774A3D" w:rsidRPr="006933F9">
        <w:rPr>
          <w:rFonts w:ascii="David" w:hAnsi="David" w:cs="David"/>
          <w:b/>
          <w:bCs/>
          <w:sz w:val="24"/>
          <w:szCs w:val="24"/>
          <w:u w:val="single"/>
          <w:rtl/>
        </w:rPr>
        <w:t xml:space="preserve">ירות </w:t>
      </w:r>
      <w:r w:rsidRPr="006933F9">
        <w:rPr>
          <w:rFonts w:ascii="David" w:hAnsi="David" w:cs="David"/>
          <w:b/>
          <w:bCs/>
          <w:sz w:val="24"/>
          <w:szCs w:val="24"/>
          <w:u w:val="single"/>
          <w:rtl/>
        </w:rPr>
        <w:t>הנדרש</w:t>
      </w:r>
      <w:r w:rsidR="008F1046" w:rsidRPr="006933F9">
        <w:rPr>
          <w:rFonts w:ascii="David" w:hAnsi="David" w:cs="David" w:hint="cs"/>
          <w:b/>
          <w:bCs/>
          <w:sz w:val="24"/>
          <w:szCs w:val="24"/>
          <w:u w:val="single"/>
          <w:rtl/>
        </w:rPr>
        <w:t>:</w:t>
      </w:r>
    </w:p>
    <w:p w:rsidR="00A116F3" w:rsidRPr="006933F9" w:rsidRDefault="00A116F3" w:rsidP="006933F9">
      <w:pPr>
        <w:spacing w:line="276" w:lineRule="auto"/>
        <w:ind w:left="418" w:hanging="425"/>
        <w:rPr>
          <w:rFonts w:ascii="David" w:hAnsi="David" w:cs="David"/>
          <w:sz w:val="24"/>
          <w:szCs w:val="24"/>
          <w:rtl/>
        </w:rPr>
      </w:pPr>
      <w:r w:rsidRPr="006933F9">
        <w:rPr>
          <w:rFonts w:ascii="David" w:hAnsi="David" w:cs="David"/>
          <w:sz w:val="24"/>
          <w:szCs w:val="24"/>
          <w:rtl/>
        </w:rPr>
        <w:t>שירותים הנדרשים מן הספק הם כדלקמן:</w:t>
      </w:r>
    </w:p>
    <w:p w:rsidR="00A116F3" w:rsidRPr="006933F9" w:rsidRDefault="00A116F3" w:rsidP="006933F9">
      <w:pPr>
        <w:pStyle w:val="a3"/>
        <w:numPr>
          <w:ilvl w:val="0"/>
          <w:numId w:val="9"/>
        </w:numPr>
        <w:spacing w:line="276" w:lineRule="auto"/>
        <w:rPr>
          <w:rFonts w:ascii="David" w:hAnsi="David" w:cs="David"/>
          <w:b/>
          <w:bCs/>
          <w:sz w:val="24"/>
          <w:szCs w:val="24"/>
          <w:u w:val="single"/>
          <w:rtl/>
        </w:rPr>
      </w:pPr>
      <w:r w:rsidRPr="006933F9">
        <w:rPr>
          <w:rFonts w:ascii="David" w:hAnsi="David" w:cs="David"/>
          <w:b/>
          <w:bCs/>
          <w:sz w:val="24"/>
          <w:szCs w:val="24"/>
          <w:u w:val="single"/>
          <w:rtl/>
        </w:rPr>
        <w:t>אספקת אקדחים וציוד נלווה</w:t>
      </w:r>
    </w:p>
    <w:p w:rsidR="00A116F3" w:rsidRPr="006933F9" w:rsidRDefault="00A116F3" w:rsidP="006933F9">
      <w:pPr>
        <w:pStyle w:val="a3"/>
        <w:spacing w:line="276" w:lineRule="auto"/>
        <w:ind w:left="0"/>
        <w:jc w:val="both"/>
        <w:rPr>
          <w:rFonts w:ascii="David" w:hAnsi="David" w:cs="David"/>
          <w:sz w:val="24"/>
          <w:szCs w:val="24"/>
          <w:rtl/>
        </w:rPr>
      </w:pPr>
      <w:r w:rsidRPr="006933F9">
        <w:rPr>
          <w:rFonts w:ascii="David" w:hAnsi="David" w:cs="David"/>
          <w:sz w:val="24"/>
          <w:szCs w:val="24"/>
          <w:rtl/>
        </w:rPr>
        <w:t xml:space="preserve">אספקת עד 60 אקדחים חדשים </w:t>
      </w:r>
      <w:r w:rsidR="00774A3D" w:rsidRPr="006933F9">
        <w:rPr>
          <w:rFonts w:ascii="David" w:hAnsi="David" w:cs="David"/>
          <w:sz w:val="24"/>
          <w:szCs w:val="24"/>
          <w:rtl/>
        </w:rPr>
        <w:t xml:space="preserve">מסוג "גלוק 19" (אמריקאי או אוסטרי דור 5) </w:t>
      </w:r>
      <w:r w:rsidRPr="006933F9">
        <w:rPr>
          <w:rFonts w:ascii="David" w:hAnsi="David" w:cs="David"/>
          <w:sz w:val="24"/>
          <w:szCs w:val="24"/>
          <w:rtl/>
        </w:rPr>
        <w:t>העומדים בדרישות</w:t>
      </w:r>
      <w:r w:rsidR="008F1046" w:rsidRPr="006933F9">
        <w:rPr>
          <w:rFonts w:ascii="David" w:hAnsi="David" w:cs="David" w:hint="cs"/>
          <w:sz w:val="24"/>
          <w:szCs w:val="24"/>
          <w:rtl/>
        </w:rPr>
        <w:t xml:space="preserve"> </w:t>
      </w:r>
      <w:r w:rsidRPr="006933F9">
        <w:rPr>
          <w:rFonts w:ascii="David" w:hAnsi="David" w:cs="David"/>
          <w:sz w:val="24"/>
          <w:szCs w:val="24"/>
          <w:rtl/>
        </w:rPr>
        <w:t>מכרז זה, בעלי לולאה או תפס לכבל אבטחה.</w:t>
      </w:r>
    </w:p>
    <w:p w:rsidR="00A116F3" w:rsidRPr="006933F9" w:rsidRDefault="00A116F3" w:rsidP="006933F9">
      <w:pPr>
        <w:spacing w:line="276" w:lineRule="auto"/>
        <w:ind w:left="418" w:hanging="425"/>
        <w:jc w:val="both"/>
        <w:rPr>
          <w:rFonts w:ascii="David" w:hAnsi="David" w:cs="David"/>
          <w:sz w:val="24"/>
          <w:szCs w:val="24"/>
          <w:rtl/>
        </w:rPr>
      </w:pPr>
      <w:r w:rsidRPr="006933F9">
        <w:rPr>
          <w:rFonts w:ascii="David" w:hAnsi="David" w:cs="David"/>
          <w:sz w:val="24"/>
          <w:szCs w:val="24"/>
          <w:rtl/>
        </w:rPr>
        <w:t>לכל אקדח יסופק הציוד שלהלן:</w:t>
      </w:r>
    </w:p>
    <w:p w:rsidR="00A116F3" w:rsidRPr="006933F9" w:rsidRDefault="00A116F3" w:rsidP="006933F9">
      <w:pPr>
        <w:pStyle w:val="a3"/>
        <w:numPr>
          <w:ilvl w:val="0"/>
          <w:numId w:val="4"/>
        </w:numPr>
        <w:spacing w:line="276" w:lineRule="auto"/>
        <w:ind w:left="418" w:hanging="283"/>
        <w:jc w:val="both"/>
        <w:rPr>
          <w:rFonts w:ascii="David" w:hAnsi="David" w:cs="David"/>
          <w:sz w:val="24"/>
          <w:szCs w:val="24"/>
        </w:rPr>
      </w:pPr>
      <w:r w:rsidRPr="006933F9">
        <w:rPr>
          <w:rFonts w:ascii="David" w:hAnsi="David" w:cs="David"/>
          <w:sz w:val="24"/>
          <w:szCs w:val="24"/>
          <w:rtl/>
        </w:rPr>
        <w:t>שתי מחסניות 15 כדור כל אחת.</w:t>
      </w:r>
    </w:p>
    <w:p w:rsidR="00A116F3" w:rsidRPr="006933F9" w:rsidRDefault="00A116F3" w:rsidP="006933F9">
      <w:pPr>
        <w:pStyle w:val="a3"/>
        <w:numPr>
          <w:ilvl w:val="0"/>
          <w:numId w:val="4"/>
        </w:numPr>
        <w:spacing w:line="276" w:lineRule="auto"/>
        <w:ind w:left="418" w:hanging="283"/>
        <w:jc w:val="both"/>
        <w:rPr>
          <w:rFonts w:ascii="David" w:hAnsi="David" w:cs="David"/>
          <w:sz w:val="24"/>
          <w:szCs w:val="24"/>
        </w:rPr>
      </w:pPr>
      <w:r w:rsidRPr="006933F9">
        <w:rPr>
          <w:rFonts w:ascii="David" w:hAnsi="David" w:cs="David"/>
          <w:sz w:val="24"/>
          <w:szCs w:val="24"/>
          <w:rtl/>
        </w:rPr>
        <w:t>פונדה כפולה למחסנית תואמת לאקדח.</w:t>
      </w:r>
    </w:p>
    <w:p w:rsidR="00A116F3" w:rsidRPr="006933F9" w:rsidRDefault="00A116F3" w:rsidP="006933F9">
      <w:pPr>
        <w:pStyle w:val="a3"/>
        <w:numPr>
          <w:ilvl w:val="0"/>
          <w:numId w:val="4"/>
        </w:numPr>
        <w:spacing w:line="276" w:lineRule="auto"/>
        <w:ind w:left="418" w:hanging="283"/>
        <w:jc w:val="both"/>
        <w:rPr>
          <w:rFonts w:ascii="David" w:hAnsi="David" w:cs="David"/>
          <w:sz w:val="24"/>
          <w:szCs w:val="24"/>
        </w:rPr>
      </w:pPr>
      <w:r w:rsidRPr="006933F9">
        <w:rPr>
          <w:rFonts w:ascii="David" w:hAnsi="David" w:cs="David"/>
          <w:sz w:val="24"/>
          <w:szCs w:val="24"/>
          <w:rtl/>
        </w:rPr>
        <w:t xml:space="preserve">נרתיק פנימי או חיצוני </w:t>
      </w:r>
      <w:r w:rsidR="00774A3D" w:rsidRPr="006933F9">
        <w:rPr>
          <w:rFonts w:ascii="David" w:hAnsi="David" w:cs="David"/>
          <w:sz w:val="24"/>
          <w:szCs w:val="24"/>
          <w:rtl/>
        </w:rPr>
        <w:t>(</w:t>
      </w:r>
      <w:r w:rsidRPr="006933F9">
        <w:rPr>
          <w:rFonts w:ascii="David" w:hAnsi="David" w:cs="David"/>
          <w:sz w:val="24"/>
          <w:szCs w:val="24"/>
          <w:rtl/>
        </w:rPr>
        <w:t>התאמה לעובד</w:t>
      </w:r>
      <w:r w:rsidR="00774A3D" w:rsidRPr="006933F9">
        <w:rPr>
          <w:rFonts w:ascii="David" w:hAnsi="David" w:cs="David"/>
          <w:sz w:val="24"/>
          <w:szCs w:val="24"/>
          <w:rtl/>
        </w:rPr>
        <w:t>)</w:t>
      </w:r>
      <w:r w:rsidR="00774A3D" w:rsidRPr="006933F9">
        <w:rPr>
          <w:rFonts w:ascii="David" w:hAnsi="David" w:cs="David"/>
          <w:sz w:val="24"/>
          <w:szCs w:val="24"/>
        </w:rPr>
        <w:t xml:space="preserve"> </w:t>
      </w:r>
      <w:r w:rsidR="00774A3D" w:rsidRPr="006933F9">
        <w:rPr>
          <w:rFonts w:ascii="David" w:hAnsi="David" w:cs="David"/>
          <w:sz w:val="24"/>
          <w:szCs w:val="24"/>
          <w:rtl/>
        </w:rPr>
        <w:t>+</w:t>
      </w:r>
      <w:r w:rsidR="00774A3D" w:rsidRPr="006933F9">
        <w:rPr>
          <w:rFonts w:ascii="David" w:hAnsi="David" w:cs="David"/>
          <w:sz w:val="24"/>
          <w:szCs w:val="24"/>
        </w:rPr>
        <w:t xml:space="preserve"> </w:t>
      </w:r>
      <w:r w:rsidR="00774A3D" w:rsidRPr="006933F9">
        <w:rPr>
          <w:rFonts w:ascii="David" w:hAnsi="David" w:cs="David"/>
          <w:sz w:val="24"/>
          <w:szCs w:val="24"/>
          <w:rtl/>
        </w:rPr>
        <w:t>א</w:t>
      </w:r>
      <w:r w:rsidRPr="006933F9">
        <w:rPr>
          <w:rFonts w:ascii="David" w:hAnsi="David" w:cs="David"/>
          <w:sz w:val="24"/>
          <w:szCs w:val="24"/>
          <w:rtl/>
        </w:rPr>
        <w:t>ביזרי ניקוי כולל מברשת</w:t>
      </w:r>
      <w:r w:rsidR="00774A3D" w:rsidRPr="006933F9">
        <w:rPr>
          <w:rFonts w:ascii="David" w:hAnsi="David" w:cs="David"/>
          <w:sz w:val="24"/>
          <w:szCs w:val="24"/>
          <w:rtl/>
        </w:rPr>
        <w:t xml:space="preserve"> </w:t>
      </w:r>
      <w:r w:rsidRPr="006933F9">
        <w:rPr>
          <w:rFonts w:ascii="David" w:hAnsi="David" w:cs="David"/>
          <w:sz w:val="24"/>
          <w:szCs w:val="24"/>
          <w:rtl/>
        </w:rPr>
        <w:t>וחוטר לנשק.</w:t>
      </w:r>
    </w:p>
    <w:p w:rsidR="00774A3D" w:rsidRPr="006933F9" w:rsidRDefault="00A116F3" w:rsidP="006933F9">
      <w:pPr>
        <w:pStyle w:val="a3"/>
        <w:numPr>
          <w:ilvl w:val="0"/>
          <w:numId w:val="4"/>
        </w:numPr>
        <w:spacing w:line="276" w:lineRule="auto"/>
        <w:ind w:left="418" w:hanging="283"/>
        <w:jc w:val="both"/>
        <w:rPr>
          <w:rFonts w:ascii="David" w:hAnsi="David" w:cs="David"/>
          <w:sz w:val="24"/>
          <w:szCs w:val="24"/>
        </w:rPr>
      </w:pPr>
      <w:r w:rsidRPr="006933F9">
        <w:rPr>
          <w:rFonts w:ascii="David" w:hAnsi="David" w:cs="David"/>
          <w:sz w:val="24"/>
          <w:szCs w:val="24"/>
          <w:rtl/>
        </w:rPr>
        <w:t xml:space="preserve">סליל אבטחה תיקני לאקדח </w:t>
      </w:r>
      <w:r w:rsidR="00774A3D" w:rsidRPr="006933F9">
        <w:rPr>
          <w:rFonts w:ascii="David" w:hAnsi="David" w:cs="David"/>
          <w:sz w:val="24"/>
          <w:szCs w:val="24"/>
          <w:rtl/>
        </w:rPr>
        <w:t xml:space="preserve"> </w:t>
      </w:r>
    </w:p>
    <w:p w:rsidR="00A116F3" w:rsidRPr="006933F9" w:rsidRDefault="00774A3D" w:rsidP="006933F9">
      <w:pPr>
        <w:pStyle w:val="a3"/>
        <w:numPr>
          <w:ilvl w:val="0"/>
          <w:numId w:val="4"/>
        </w:numPr>
        <w:spacing w:line="276" w:lineRule="auto"/>
        <w:ind w:left="418" w:hanging="283"/>
        <w:jc w:val="both"/>
        <w:rPr>
          <w:rFonts w:ascii="David" w:hAnsi="David" w:cs="David"/>
          <w:sz w:val="24"/>
          <w:szCs w:val="24"/>
        </w:rPr>
      </w:pPr>
      <w:r w:rsidRPr="006933F9">
        <w:rPr>
          <w:rFonts w:ascii="David" w:hAnsi="David" w:cs="David"/>
          <w:sz w:val="24"/>
          <w:szCs w:val="24"/>
          <w:rtl/>
        </w:rPr>
        <w:t xml:space="preserve">האקדח יסופק עם "כוונת לילה" ממתכת של חברת </w:t>
      </w:r>
      <w:proofErr w:type="spellStart"/>
      <w:r w:rsidRPr="006933F9">
        <w:rPr>
          <w:rFonts w:ascii="David" w:hAnsi="David" w:cs="David"/>
          <w:sz w:val="24"/>
          <w:szCs w:val="24"/>
          <w:rtl/>
        </w:rPr>
        <w:t>מפרולייט</w:t>
      </w:r>
      <w:proofErr w:type="spellEnd"/>
      <w:r w:rsidRPr="006933F9">
        <w:rPr>
          <w:rFonts w:ascii="David" w:hAnsi="David" w:cs="David"/>
          <w:sz w:val="24"/>
          <w:szCs w:val="24"/>
          <w:rtl/>
        </w:rPr>
        <w:t>/גלוק/</w:t>
      </w:r>
      <w:proofErr w:type="spellStart"/>
      <w:r w:rsidRPr="006933F9">
        <w:rPr>
          <w:rFonts w:ascii="David" w:hAnsi="David" w:cs="David"/>
          <w:sz w:val="24"/>
          <w:szCs w:val="24"/>
          <w:rtl/>
        </w:rPr>
        <w:t>טריג'יקון</w:t>
      </w:r>
      <w:proofErr w:type="spellEnd"/>
      <w:r w:rsidRPr="006933F9">
        <w:rPr>
          <w:rFonts w:ascii="David" w:hAnsi="David" w:cs="David"/>
          <w:sz w:val="24"/>
          <w:szCs w:val="24"/>
          <w:rtl/>
        </w:rPr>
        <w:t xml:space="preserve"> על המציע לציין   בהצעתו את סוג הכוונת ושם היצרן.</w:t>
      </w:r>
      <w:r w:rsidR="00A116F3" w:rsidRPr="006933F9">
        <w:rPr>
          <w:rFonts w:ascii="David" w:hAnsi="David" w:cs="David"/>
          <w:sz w:val="24"/>
          <w:szCs w:val="24"/>
        </w:rPr>
        <w:t xml:space="preserve">  </w:t>
      </w:r>
    </w:p>
    <w:p w:rsidR="00C92E71" w:rsidRPr="006933F9" w:rsidRDefault="00774A3D" w:rsidP="006933F9">
      <w:pPr>
        <w:pStyle w:val="a3"/>
        <w:numPr>
          <w:ilvl w:val="0"/>
          <w:numId w:val="4"/>
        </w:numPr>
        <w:spacing w:line="276" w:lineRule="auto"/>
        <w:ind w:left="418" w:hanging="283"/>
        <w:jc w:val="both"/>
        <w:rPr>
          <w:rFonts w:ascii="David" w:hAnsi="David" w:cs="David"/>
          <w:sz w:val="24"/>
          <w:szCs w:val="24"/>
        </w:rPr>
      </w:pPr>
      <w:r w:rsidRPr="006933F9">
        <w:rPr>
          <w:rFonts w:ascii="David" w:hAnsi="David" w:cs="David"/>
          <w:sz w:val="24"/>
          <w:szCs w:val="24"/>
          <w:rtl/>
        </w:rPr>
        <w:t>האקדח יסופק עם תפס מחסנית מוגדל.</w:t>
      </w:r>
      <w:r w:rsidR="00C92E71" w:rsidRPr="006933F9">
        <w:rPr>
          <w:rFonts w:ascii="David" w:hAnsi="David" w:cs="David"/>
          <w:sz w:val="24"/>
          <w:szCs w:val="24"/>
          <w:rtl/>
        </w:rPr>
        <w:t xml:space="preserve"> </w:t>
      </w:r>
    </w:p>
    <w:p w:rsidR="00C92E71" w:rsidRPr="006933F9" w:rsidRDefault="00C92E71" w:rsidP="006933F9">
      <w:pPr>
        <w:pStyle w:val="a3"/>
        <w:spacing w:line="276" w:lineRule="auto"/>
        <w:ind w:left="418" w:hanging="425"/>
        <w:jc w:val="both"/>
        <w:rPr>
          <w:rFonts w:ascii="David" w:hAnsi="David" w:cs="David"/>
          <w:sz w:val="24"/>
          <w:szCs w:val="24"/>
        </w:rPr>
      </w:pPr>
    </w:p>
    <w:p w:rsidR="00A116F3" w:rsidRPr="006933F9" w:rsidRDefault="00A116F3" w:rsidP="006933F9">
      <w:pPr>
        <w:pStyle w:val="a3"/>
        <w:numPr>
          <w:ilvl w:val="0"/>
          <w:numId w:val="9"/>
        </w:numPr>
        <w:spacing w:line="276" w:lineRule="auto"/>
        <w:jc w:val="both"/>
        <w:rPr>
          <w:rFonts w:ascii="David" w:hAnsi="David" w:cs="David"/>
          <w:b/>
          <w:bCs/>
          <w:sz w:val="24"/>
          <w:szCs w:val="24"/>
          <w:u w:val="single"/>
          <w:rtl/>
        </w:rPr>
      </w:pPr>
      <w:r w:rsidRPr="006933F9">
        <w:rPr>
          <w:rFonts w:ascii="David" w:hAnsi="David" w:cs="David"/>
          <w:b/>
          <w:bCs/>
          <w:sz w:val="24"/>
          <w:szCs w:val="24"/>
          <w:u w:val="single"/>
          <w:rtl/>
        </w:rPr>
        <w:t>אימון ראשוני</w:t>
      </w:r>
    </w:p>
    <w:p w:rsidR="00A116F3" w:rsidRPr="006933F9" w:rsidRDefault="00A116F3" w:rsidP="006933F9">
      <w:pPr>
        <w:pStyle w:val="a3"/>
        <w:spacing w:line="276" w:lineRule="auto"/>
        <w:ind w:left="0"/>
        <w:jc w:val="both"/>
        <w:rPr>
          <w:rFonts w:ascii="David" w:hAnsi="David" w:cs="David"/>
          <w:sz w:val="24"/>
          <w:szCs w:val="24"/>
          <w:rtl/>
        </w:rPr>
      </w:pPr>
      <w:r w:rsidRPr="006933F9">
        <w:rPr>
          <w:rFonts w:ascii="David" w:hAnsi="David" w:cs="David"/>
          <w:sz w:val="24"/>
          <w:szCs w:val="24"/>
          <w:rtl/>
        </w:rPr>
        <w:t>במועד מסירת האקדח יערוך הספק הזוכה אימון ראשוני להכרת האקדח, כולל ירי</w:t>
      </w:r>
      <w:r w:rsidRPr="006933F9">
        <w:rPr>
          <w:rFonts w:ascii="David" w:hAnsi="David" w:cs="David"/>
          <w:sz w:val="24"/>
          <w:szCs w:val="24"/>
        </w:rPr>
        <w:t xml:space="preserve">  </w:t>
      </w:r>
      <w:r w:rsidRPr="006933F9">
        <w:rPr>
          <w:rFonts w:ascii="David" w:hAnsi="David" w:cs="David"/>
          <w:sz w:val="24"/>
          <w:szCs w:val="24"/>
          <w:rtl/>
        </w:rPr>
        <w:t>של 50 כדורים לכל אקדח.</w:t>
      </w:r>
    </w:p>
    <w:p w:rsidR="00A116F3" w:rsidRPr="006933F9" w:rsidRDefault="00A116F3" w:rsidP="006933F9">
      <w:pPr>
        <w:pStyle w:val="a3"/>
        <w:numPr>
          <w:ilvl w:val="0"/>
          <w:numId w:val="10"/>
        </w:numPr>
        <w:spacing w:line="276" w:lineRule="auto"/>
        <w:ind w:left="418" w:hanging="283"/>
        <w:jc w:val="both"/>
        <w:rPr>
          <w:rFonts w:ascii="David" w:hAnsi="David" w:cs="David"/>
          <w:sz w:val="24"/>
          <w:szCs w:val="24"/>
          <w:rtl/>
        </w:rPr>
      </w:pPr>
      <w:r w:rsidRPr="006933F9">
        <w:rPr>
          <w:rFonts w:ascii="David" w:hAnsi="David" w:cs="David"/>
          <w:sz w:val="24"/>
          <w:szCs w:val="24"/>
          <w:rtl/>
        </w:rPr>
        <w:t>במהלך אימון זה תבוצע התאמה של סוג האקדח לכל עובד.</w:t>
      </w:r>
    </w:p>
    <w:p w:rsidR="00A116F3" w:rsidRPr="006933F9" w:rsidRDefault="00A116F3" w:rsidP="006933F9">
      <w:pPr>
        <w:pStyle w:val="a3"/>
        <w:numPr>
          <w:ilvl w:val="0"/>
          <w:numId w:val="10"/>
        </w:numPr>
        <w:spacing w:line="276" w:lineRule="auto"/>
        <w:ind w:left="418" w:hanging="283"/>
        <w:jc w:val="both"/>
        <w:rPr>
          <w:rFonts w:ascii="David" w:hAnsi="David" w:cs="David"/>
          <w:sz w:val="24"/>
          <w:szCs w:val="24"/>
        </w:rPr>
      </w:pPr>
      <w:r w:rsidRPr="006933F9">
        <w:rPr>
          <w:rFonts w:ascii="David" w:hAnsi="David" w:cs="David"/>
          <w:sz w:val="24"/>
          <w:szCs w:val="24"/>
          <w:rtl/>
        </w:rPr>
        <w:t>במהלך אימון זה יסופק כל הציוד הנלווה הנדרש, כמפורט בסעיף  לעי</w:t>
      </w:r>
    </w:p>
    <w:p w:rsidR="00A116F3" w:rsidRPr="006933F9" w:rsidRDefault="00A116F3" w:rsidP="006933F9">
      <w:pPr>
        <w:pStyle w:val="a3"/>
        <w:numPr>
          <w:ilvl w:val="0"/>
          <w:numId w:val="10"/>
        </w:numPr>
        <w:spacing w:line="276" w:lineRule="auto"/>
        <w:ind w:left="418" w:hanging="283"/>
        <w:jc w:val="both"/>
        <w:rPr>
          <w:rFonts w:ascii="David" w:hAnsi="David" w:cs="David"/>
          <w:sz w:val="24"/>
          <w:szCs w:val="24"/>
        </w:rPr>
      </w:pPr>
      <w:r w:rsidRPr="006933F9">
        <w:rPr>
          <w:rFonts w:ascii="David" w:hAnsi="David" w:cs="David"/>
          <w:sz w:val="24"/>
          <w:szCs w:val="24"/>
          <w:rtl/>
        </w:rPr>
        <w:t>באחריות הספק הזוכה כי האימון יבוצע במטווח תקני וע"י מדריך ירי מוסמך מטעמו.</w:t>
      </w:r>
    </w:p>
    <w:p w:rsidR="00A116F3" w:rsidRPr="006933F9" w:rsidRDefault="00A116F3" w:rsidP="006933F9">
      <w:pPr>
        <w:pStyle w:val="a3"/>
        <w:numPr>
          <w:ilvl w:val="0"/>
          <w:numId w:val="10"/>
        </w:numPr>
        <w:spacing w:line="276" w:lineRule="auto"/>
        <w:ind w:left="418" w:hanging="283"/>
        <w:jc w:val="both"/>
        <w:rPr>
          <w:rFonts w:ascii="David" w:hAnsi="David" w:cs="David"/>
          <w:sz w:val="24"/>
          <w:szCs w:val="24"/>
        </w:rPr>
      </w:pPr>
      <w:r w:rsidRPr="006933F9">
        <w:rPr>
          <w:rFonts w:ascii="David" w:hAnsi="David" w:cs="David"/>
          <w:sz w:val="24"/>
          <w:szCs w:val="24"/>
          <w:rtl/>
        </w:rPr>
        <w:t>התחמושת לאימון תסופק על ידי הספק הזוכה.</w:t>
      </w:r>
    </w:p>
    <w:p w:rsidR="00A116F3" w:rsidRPr="006933F9" w:rsidRDefault="00A116F3" w:rsidP="006933F9">
      <w:pPr>
        <w:pStyle w:val="a3"/>
        <w:numPr>
          <w:ilvl w:val="0"/>
          <w:numId w:val="10"/>
        </w:numPr>
        <w:spacing w:line="276" w:lineRule="auto"/>
        <w:ind w:left="418" w:hanging="283"/>
        <w:jc w:val="both"/>
        <w:rPr>
          <w:rFonts w:ascii="David" w:hAnsi="David" w:cs="David"/>
          <w:sz w:val="24"/>
          <w:szCs w:val="24"/>
        </w:rPr>
      </w:pPr>
      <w:r w:rsidRPr="006933F9">
        <w:rPr>
          <w:rFonts w:ascii="David" w:hAnsi="David" w:cs="David"/>
          <w:sz w:val="24"/>
          <w:szCs w:val="24"/>
          <w:rtl/>
        </w:rPr>
        <w:t xml:space="preserve">המשרד רשאי להורות לספק כי יתקיימו עד 3 ימי אימון ראשוני (בתוך תקופה של חצי שנה מיום הודעת הזכייה), וזאת על מנת להקל על תיאום הגעתם של העובדים. </w:t>
      </w:r>
    </w:p>
    <w:p w:rsidR="00A116F3" w:rsidRPr="006933F9" w:rsidRDefault="00A116F3" w:rsidP="006933F9">
      <w:pPr>
        <w:pStyle w:val="a3"/>
        <w:numPr>
          <w:ilvl w:val="0"/>
          <w:numId w:val="9"/>
        </w:numPr>
        <w:spacing w:line="276" w:lineRule="auto"/>
        <w:jc w:val="both"/>
        <w:rPr>
          <w:rFonts w:ascii="David" w:hAnsi="David" w:cs="David"/>
          <w:b/>
          <w:bCs/>
          <w:sz w:val="24"/>
          <w:szCs w:val="24"/>
          <w:u w:val="single"/>
          <w:rtl/>
        </w:rPr>
      </w:pPr>
      <w:r w:rsidRPr="006933F9">
        <w:rPr>
          <w:rFonts w:ascii="David" w:hAnsi="David" w:cs="David"/>
          <w:b/>
          <w:bCs/>
          <w:sz w:val="24"/>
          <w:szCs w:val="24"/>
          <w:u w:val="single"/>
          <w:rtl/>
        </w:rPr>
        <w:lastRenderedPageBreak/>
        <w:t>אחריות</w:t>
      </w:r>
      <w:r w:rsidR="00774A3D" w:rsidRPr="006933F9">
        <w:rPr>
          <w:rFonts w:ascii="David" w:hAnsi="David" w:cs="David"/>
          <w:b/>
          <w:bCs/>
          <w:sz w:val="24"/>
          <w:szCs w:val="24"/>
          <w:u w:val="single"/>
          <w:rtl/>
        </w:rPr>
        <w:t xml:space="preserve"> ותחזוקה</w:t>
      </w:r>
    </w:p>
    <w:p w:rsidR="00774A3D" w:rsidRPr="006933F9" w:rsidRDefault="00774A3D" w:rsidP="006933F9">
      <w:pPr>
        <w:pStyle w:val="a3"/>
        <w:numPr>
          <w:ilvl w:val="0"/>
          <w:numId w:val="11"/>
        </w:numPr>
        <w:spacing w:line="276" w:lineRule="auto"/>
        <w:ind w:left="418" w:hanging="283"/>
        <w:jc w:val="both"/>
        <w:rPr>
          <w:rFonts w:ascii="David" w:hAnsi="David" w:cs="David"/>
          <w:sz w:val="24"/>
          <w:szCs w:val="24"/>
          <w:rtl/>
        </w:rPr>
      </w:pPr>
      <w:r w:rsidRPr="006933F9">
        <w:rPr>
          <w:rFonts w:ascii="David" w:hAnsi="David" w:cs="David"/>
          <w:sz w:val="24"/>
          <w:szCs w:val="24"/>
          <w:rtl/>
        </w:rPr>
        <w:t>לכל אקדח תצורף תעודת אחריות</w:t>
      </w:r>
      <w:r w:rsidR="008F1046" w:rsidRPr="006933F9">
        <w:rPr>
          <w:rFonts w:ascii="David" w:hAnsi="David" w:cs="David" w:hint="cs"/>
          <w:sz w:val="24"/>
          <w:szCs w:val="24"/>
          <w:rtl/>
        </w:rPr>
        <w:t>.</w:t>
      </w:r>
      <w:r w:rsidRPr="006933F9">
        <w:rPr>
          <w:rFonts w:ascii="David" w:hAnsi="David" w:cs="David"/>
          <w:sz w:val="24"/>
          <w:szCs w:val="24"/>
          <w:rtl/>
        </w:rPr>
        <w:t xml:space="preserve"> </w:t>
      </w:r>
    </w:p>
    <w:p w:rsidR="00A116F3" w:rsidRPr="006933F9" w:rsidRDefault="00A116F3" w:rsidP="006933F9">
      <w:pPr>
        <w:pStyle w:val="a3"/>
        <w:numPr>
          <w:ilvl w:val="0"/>
          <w:numId w:val="11"/>
        </w:numPr>
        <w:spacing w:line="276" w:lineRule="auto"/>
        <w:ind w:left="418" w:hanging="283"/>
        <w:jc w:val="both"/>
        <w:rPr>
          <w:rFonts w:ascii="David" w:hAnsi="David" w:cs="David"/>
          <w:sz w:val="24"/>
          <w:szCs w:val="24"/>
          <w:rtl/>
        </w:rPr>
      </w:pPr>
      <w:r w:rsidRPr="006933F9">
        <w:rPr>
          <w:rFonts w:ascii="David" w:hAnsi="David" w:cs="David"/>
          <w:sz w:val="24"/>
          <w:szCs w:val="24"/>
          <w:rtl/>
        </w:rPr>
        <w:t xml:space="preserve">מתן אחריות לתיקון תקלות באקדח לתקופה של </w:t>
      </w:r>
      <w:r w:rsidR="00774A3D" w:rsidRPr="006933F9">
        <w:rPr>
          <w:rFonts w:ascii="David" w:hAnsi="David" w:cs="David"/>
          <w:sz w:val="24"/>
          <w:szCs w:val="24"/>
          <w:rtl/>
        </w:rPr>
        <w:t>שנתיים</w:t>
      </w:r>
      <w:r w:rsidRPr="006933F9">
        <w:rPr>
          <w:rFonts w:ascii="David" w:hAnsi="David" w:cs="David"/>
          <w:sz w:val="24"/>
          <w:szCs w:val="24"/>
          <w:rtl/>
        </w:rPr>
        <w:t>, החל מיום מסירת האקדח</w:t>
      </w:r>
      <w:r w:rsidR="00774A3D" w:rsidRPr="006933F9">
        <w:rPr>
          <w:rFonts w:ascii="David" w:hAnsi="David" w:cs="David"/>
          <w:sz w:val="24"/>
          <w:szCs w:val="24"/>
          <w:rtl/>
        </w:rPr>
        <w:t xml:space="preserve"> האחריות תהיה מלא ותחול גם על חלקים ושברים. </w:t>
      </w:r>
    </w:p>
    <w:p w:rsidR="00A116F3" w:rsidRPr="006933F9" w:rsidRDefault="00774A3D" w:rsidP="006933F9">
      <w:pPr>
        <w:pStyle w:val="a3"/>
        <w:numPr>
          <w:ilvl w:val="0"/>
          <w:numId w:val="11"/>
        </w:numPr>
        <w:spacing w:line="276" w:lineRule="auto"/>
        <w:ind w:left="418" w:hanging="283"/>
        <w:jc w:val="both"/>
        <w:rPr>
          <w:rFonts w:ascii="David" w:hAnsi="David" w:cs="David"/>
          <w:sz w:val="24"/>
          <w:szCs w:val="24"/>
          <w:rtl/>
        </w:rPr>
      </w:pPr>
      <w:r w:rsidRPr="006933F9">
        <w:rPr>
          <w:rFonts w:ascii="David" w:hAnsi="David" w:cs="David"/>
          <w:sz w:val="24"/>
          <w:szCs w:val="24"/>
          <w:rtl/>
        </w:rPr>
        <w:t xml:space="preserve">על הספק </w:t>
      </w:r>
      <w:r w:rsidR="00A116F3" w:rsidRPr="006933F9">
        <w:rPr>
          <w:rFonts w:ascii="David" w:hAnsi="David" w:cs="David"/>
          <w:sz w:val="24"/>
          <w:szCs w:val="24"/>
          <w:rtl/>
        </w:rPr>
        <w:t xml:space="preserve">הזוכה </w:t>
      </w:r>
      <w:proofErr w:type="spellStart"/>
      <w:r w:rsidR="00A116F3" w:rsidRPr="006933F9">
        <w:rPr>
          <w:rFonts w:ascii="David" w:hAnsi="David" w:cs="David"/>
          <w:sz w:val="24"/>
          <w:szCs w:val="24"/>
          <w:rtl/>
        </w:rPr>
        <w:t>ליתן</w:t>
      </w:r>
      <w:proofErr w:type="spellEnd"/>
      <w:r w:rsidR="00A116F3" w:rsidRPr="006933F9">
        <w:rPr>
          <w:rFonts w:ascii="David" w:hAnsi="David" w:cs="David"/>
          <w:sz w:val="24"/>
          <w:szCs w:val="24"/>
          <w:rtl/>
        </w:rPr>
        <w:t xml:space="preserve"> מענה הכולל תיקון </w:t>
      </w:r>
      <w:proofErr w:type="spellStart"/>
      <w:r w:rsidR="00A116F3" w:rsidRPr="006933F9">
        <w:rPr>
          <w:rFonts w:ascii="David" w:hAnsi="David" w:cs="David"/>
          <w:sz w:val="24"/>
          <w:szCs w:val="24"/>
          <w:rtl/>
        </w:rPr>
        <w:t>מיידי</w:t>
      </w:r>
      <w:proofErr w:type="spellEnd"/>
      <w:r w:rsidR="00A116F3" w:rsidRPr="006933F9">
        <w:rPr>
          <w:rFonts w:ascii="David" w:hAnsi="David" w:cs="David"/>
          <w:sz w:val="24"/>
          <w:szCs w:val="24"/>
          <w:rtl/>
        </w:rPr>
        <w:t xml:space="preserve"> של האקדח, כולל חלפים, תוך 24</w:t>
      </w:r>
      <w:r w:rsidRPr="006933F9">
        <w:rPr>
          <w:rFonts w:ascii="David" w:hAnsi="David" w:cs="David"/>
          <w:sz w:val="24"/>
          <w:szCs w:val="24"/>
          <w:rtl/>
        </w:rPr>
        <w:t xml:space="preserve"> </w:t>
      </w:r>
      <w:r w:rsidR="00A116F3" w:rsidRPr="006933F9">
        <w:rPr>
          <w:rFonts w:ascii="David" w:hAnsi="David" w:cs="David"/>
          <w:sz w:val="24"/>
          <w:szCs w:val="24"/>
          <w:rtl/>
        </w:rPr>
        <w:t xml:space="preserve">שעות מרגע פניית נציג </w:t>
      </w:r>
      <w:r w:rsidRPr="006933F9">
        <w:rPr>
          <w:rFonts w:ascii="David" w:hAnsi="David" w:cs="David"/>
          <w:sz w:val="24"/>
          <w:szCs w:val="24"/>
          <w:rtl/>
        </w:rPr>
        <w:t xml:space="preserve">המרד </w:t>
      </w:r>
      <w:r w:rsidR="00A116F3" w:rsidRPr="006933F9">
        <w:rPr>
          <w:rFonts w:ascii="David" w:hAnsi="David" w:cs="David"/>
          <w:sz w:val="24"/>
          <w:szCs w:val="24"/>
          <w:rtl/>
        </w:rPr>
        <w:t>, וככל שלא ניתן לתקן האקדח בפרק זמן זה, יהא על הספק הזוכה לספק אקדח חליפי זהה, המתאים לעובד, וזאת עד לתיקון</w:t>
      </w:r>
      <w:r w:rsidRPr="006933F9">
        <w:rPr>
          <w:rFonts w:ascii="David" w:hAnsi="David" w:cs="David"/>
          <w:sz w:val="24"/>
          <w:szCs w:val="24"/>
          <w:rtl/>
        </w:rPr>
        <w:t xml:space="preserve"> ה</w:t>
      </w:r>
      <w:r w:rsidR="00A116F3" w:rsidRPr="006933F9">
        <w:rPr>
          <w:rFonts w:ascii="David" w:hAnsi="David" w:cs="David"/>
          <w:sz w:val="24"/>
          <w:szCs w:val="24"/>
          <w:rtl/>
        </w:rPr>
        <w:t>אקדח.</w:t>
      </w:r>
    </w:p>
    <w:p w:rsidR="00774A3D" w:rsidRPr="006933F9" w:rsidRDefault="00774A3D" w:rsidP="006933F9">
      <w:pPr>
        <w:pStyle w:val="a3"/>
        <w:numPr>
          <w:ilvl w:val="0"/>
          <w:numId w:val="11"/>
        </w:numPr>
        <w:spacing w:line="276" w:lineRule="auto"/>
        <w:ind w:left="418" w:hanging="283"/>
        <w:jc w:val="both"/>
        <w:rPr>
          <w:rFonts w:ascii="David" w:hAnsi="David" w:cs="David"/>
          <w:sz w:val="24"/>
          <w:szCs w:val="24"/>
          <w:rtl/>
        </w:rPr>
      </w:pPr>
      <w:r w:rsidRPr="006933F9">
        <w:rPr>
          <w:rFonts w:ascii="David" w:hAnsi="David" w:cs="David"/>
          <w:sz w:val="24"/>
          <w:szCs w:val="24"/>
          <w:rtl/>
        </w:rPr>
        <w:t xml:space="preserve">ככל שיהא צורך בתיקון האקדח ובהחלפה של חלקים או מכלולים – יהיו אלו חלקים מקורים של חברת "גלוק" בלבד. </w:t>
      </w:r>
    </w:p>
    <w:p w:rsidR="00C92E71" w:rsidRPr="006933F9" w:rsidRDefault="00C92E71" w:rsidP="006933F9">
      <w:pPr>
        <w:pStyle w:val="a3"/>
        <w:numPr>
          <w:ilvl w:val="0"/>
          <w:numId w:val="11"/>
        </w:numPr>
        <w:spacing w:line="276" w:lineRule="auto"/>
        <w:ind w:left="418" w:hanging="283"/>
        <w:jc w:val="both"/>
        <w:rPr>
          <w:rFonts w:ascii="David" w:hAnsi="David" w:cs="David"/>
          <w:sz w:val="24"/>
          <w:szCs w:val="24"/>
          <w:rtl/>
        </w:rPr>
      </w:pPr>
      <w:r w:rsidRPr="006933F9">
        <w:rPr>
          <w:rFonts w:ascii="David" w:hAnsi="David" w:cs="David"/>
          <w:sz w:val="24"/>
          <w:szCs w:val="24"/>
          <w:rtl/>
        </w:rPr>
        <w:t xml:space="preserve">למשך כל תקופת המכרז, הספק מתחייב לבצע בדיקת נשק מוסמך אחת לשנה במטווחים שבשירות    משרד החקלאות ולספק לכל </w:t>
      </w:r>
      <w:proofErr w:type="spellStart"/>
      <w:r w:rsidRPr="006933F9">
        <w:rPr>
          <w:rFonts w:ascii="David" w:hAnsi="David" w:cs="David"/>
          <w:sz w:val="24"/>
          <w:szCs w:val="24"/>
          <w:rtl/>
        </w:rPr>
        <w:t>אקגח</w:t>
      </w:r>
      <w:proofErr w:type="spellEnd"/>
      <w:r w:rsidRPr="006933F9">
        <w:rPr>
          <w:rFonts w:ascii="David" w:hAnsi="David" w:cs="David"/>
          <w:sz w:val="24"/>
          <w:szCs w:val="24"/>
          <w:rtl/>
        </w:rPr>
        <w:t xml:space="preserve"> דו"ח שנבדק. במועד הבדיקה, כל אקדח שנבדק ונמצאה בו תקלה או שבר ובתנאי שהאקדח נמצא בתקופת האחריות, יוחלף כל חלק על חשבון הספק בלבד. </w:t>
      </w:r>
    </w:p>
    <w:p w:rsidR="00C92E71" w:rsidRPr="006933F9" w:rsidRDefault="00C92E71" w:rsidP="006933F9">
      <w:pPr>
        <w:pStyle w:val="a3"/>
        <w:numPr>
          <w:ilvl w:val="0"/>
          <w:numId w:val="11"/>
        </w:numPr>
        <w:spacing w:line="276" w:lineRule="auto"/>
        <w:ind w:left="418" w:hanging="283"/>
        <w:jc w:val="both"/>
        <w:rPr>
          <w:rFonts w:ascii="David" w:hAnsi="David" w:cs="David"/>
          <w:sz w:val="24"/>
          <w:szCs w:val="24"/>
          <w:rtl/>
        </w:rPr>
      </w:pPr>
      <w:r w:rsidRPr="006933F9">
        <w:rPr>
          <w:rFonts w:ascii="David" w:hAnsi="David" w:cs="David"/>
          <w:sz w:val="24"/>
          <w:szCs w:val="24"/>
          <w:rtl/>
        </w:rPr>
        <w:t>אקדח שנמצא בו פגם בשאר שנות תקופת המכרז יתוקן עפ"י המלצת הנשק על חשבון המשרד, אלא   אם הנהלת המשרד תתקשר עם הספק בהסכם שנתי לאחזקה.</w:t>
      </w:r>
    </w:p>
    <w:p w:rsidR="00774A3D" w:rsidRPr="006933F9" w:rsidRDefault="00C92E71" w:rsidP="006933F9">
      <w:pPr>
        <w:pStyle w:val="a3"/>
        <w:numPr>
          <w:ilvl w:val="0"/>
          <w:numId w:val="11"/>
        </w:numPr>
        <w:spacing w:line="276" w:lineRule="auto"/>
        <w:ind w:left="418" w:hanging="283"/>
        <w:jc w:val="both"/>
        <w:rPr>
          <w:rFonts w:ascii="David" w:hAnsi="David" w:cs="David"/>
          <w:sz w:val="24"/>
          <w:szCs w:val="24"/>
          <w:rtl/>
        </w:rPr>
      </w:pPr>
      <w:r w:rsidRPr="006933F9">
        <w:rPr>
          <w:rFonts w:ascii="David" w:hAnsi="David" w:cs="David"/>
          <w:sz w:val="24"/>
          <w:szCs w:val="24"/>
          <w:rtl/>
        </w:rPr>
        <w:t>במקרה של תקלה בנשק מרגע מסירת האקדח, מתחייב הספק לתקן את האקדח תוך פרק זמן של 21  יום.</w:t>
      </w:r>
    </w:p>
    <w:p w:rsidR="00A116F3" w:rsidRPr="006933F9" w:rsidRDefault="00A116F3" w:rsidP="006933F9">
      <w:pPr>
        <w:pStyle w:val="a3"/>
        <w:numPr>
          <w:ilvl w:val="0"/>
          <w:numId w:val="11"/>
        </w:numPr>
        <w:spacing w:line="276" w:lineRule="auto"/>
        <w:ind w:left="418" w:hanging="283"/>
        <w:jc w:val="both"/>
        <w:rPr>
          <w:rFonts w:ascii="David" w:hAnsi="David" w:cs="David"/>
          <w:sz w:val="24"/>
          <w:szCs w:val="24"/>
          <w:rtl/>
        </w:rPr>
      </w:pPr>
      <w:r w:rsidRPr="006933F9">
        <w:rPr>
          <w:rFonts w:ascii="David" w:hAnsi="David" w:cs="David"/>
          <w:sz w:val="24"/>
          <w:szCs w:val="24"/>
          <w:rtl/>
        </w:rPr>
        <w:t>מועד מסירת הנשקים החדשים ימסור כל עובד את הנשק הישן שברשות לספק</w:t>
      </w:r>
      <w:r w:rsidR="00774A3D" w:rsidRPr="006933F9">
        <w:rPr>
          <w:rFonts w:ascii="David" w:hAnsi="David" w:cs="David"/>
          <w:sz w:val="24"/>
          <w:szCs w:val="24"/>
          <w:rtl/>
        </w:rPr>
        <w:t xml:space="preserve"> </w:t>
      </w:r>
      <w:r w:rsidRPr="006933F9">
        <w:rPr>
          <w:rFonts w:ascii="David" w:hAnsi="David" w:cs="David"/>
          <w:sz w:val="24"/>
          <w:szCs w:val="24"/>
          <w:rtl/>
        </w:rPr>
        <w:t xml:space="preserve">הזוכה. כמו כן, יתכן וחלק מהנשקים יימסרו במרוכז על ידי נציג </w:t>
      </w:r>
      <w:r w:rsidR="00774A3D" w:rsidRPr="006933F9">
        <w:rPr>
          <w:rFonts w:ascii="David" w:hAnsi="David" w:cs="David"/>
          <w:sz w:val="24"/>
          <w:szCs w:val="24"/>
          <w:rtl/>
        </w:rPr>
        <w:t xml:space="preserve">המשרד </w:t>
      </w:r>
      <w:r w:rsidRPr="006933F9">
        <w:rPr>
          <w:rFonts w:ascii="David" w:hAnsi="David" w:cs="David"/>
          <w:sz w:val="24"/>
          <w:szCs w:val="24"/>
          <w:rtl/>
        </w:rPr>
        <w:t>או מי</w:t>
      </w:r>
      <w:r w:rsidR="00774A3D" w:rsidRPr="006933F9">
        <w:rPr>
          <w:rFonts w:ascii="David" w:hAnsi="David" w:cs="David"/>
          <w:sz w:val="24"/>
          <w:szCs w:val="24"/>
          <w:rtl/>
        </w:rPr>
        <w:t xml:space="preserve"> </w:t>
      </w:r>
      <w:r w:rsidRPr="006933F9">
        <w:rPr>
          <w:rFonts w:ascii="David" w:hAnsi="David" w:cs="David"/>
          <w:sz w:val="24"/>
          <w:szCs w:val="24"/>
          <w:rtl/>
        </w:rPr>
        <w:t>מטעמו.</w:t>
      </w:r>
    </w:p>
    <w:p w:rsidR="00A116F3" w:rsidRPr="006933F9" w:rsidRDefault="00A116F3" w:rsidP="006933F9">
      <w:pPr>
        <w:spacing w:line="276" w:lineRule="auto"/>
        <w:ind w:left="418" w:hanging="425"/>
        <w:jc w:val="both"/>
        <w:rPr>
          <w:rFonts w:ascii="David" w:hAnsi="David" w:cs="David"/>
          <w:sz w:val="24"/>
          <w:szCs w:val="24"/>
          <w:rtl/>
        </w:rPr>
      </w:pPr>
    </w:p>
    <w:p w:rsidR="00A116F3" w:rsidRPr="006933F9" w:rsidRDefault="00A116F3" w:rsidP="006933F9">
      <w:pPr>
        <w:pStyle w:val="a3"/>
        <w:numPr>
          <w:ilvl w:val="0"/>
          <w:numId w:val="9"/>
        </w:numPr>
        <w:spacing w:line="276" w:lineRule="auto"/>
        <w:jc w:val="both"/>
        <w:rPr>
          <w:rFonts w:ascii="David" w:hAnsi="David" w:cs="David"/>
          <w:b/>
          <w:bCs/>
          <w:sz w:val="24"/>
          <w:szCs w:val="24"/>
          <w:u w:val="single"/>
          <w:rtl/>
        </w:rPr>
      </w:pPr>
      <w:r w:rsidRPr="006933F9">
        <w:rPr>
          <w:rFonts w:ascii="David" w:hAnsi="David" w:cs="David"/>
          <w:b/>
          <w:bCs/>
          <w:sz w:val="24"/>
          <w:szCs w:val="24"/>
          <w:u w:val="single"/>
          <w:rtl/>
        </w:rPr>
        <w:t>פיקוח ע"</w:t>
      </w:r>
      <w:r w:rsidR="00C92E71" w:rsidRPr="006933F9">
        <w:rPr>
          <w:rFonts w:ascii="David" w:hAnsi="David" w:cs="David"/>
          <w:b/>
          <w:bCs/>
          <w:sz w:val="24"/>
          <w:szCs w:val="24"/>
          <w:u w:val="single"/>
          <w:rtl/>
        </w:rPr>
        <w:t xml:space="preserve">י המשרד </w:t>
      </w:r>
    </w:p>
    <w:p w:rsidR="00A116F3" w:rsidRPr="006933F9" w:rsidRDefault="00A116F3" w:rsidP="006933F9">
      <w:pPr>
        <w:pStyle w:val="a3"/>
        <w:numPr>
          <w:ilvl w:val="0"/>
          <w:numId w:val="12"/>
        </w:numPr>
        <w:spacing w:line="276" w:lineRule="auto"/>
        <w:ind w:left="418" w:hanging="283"/>
        <w:jc w:val="both"/>
        <w:rPr>
          <w:rFonts w:ascii="David" w:hAnsi="David" w:cs="David"/>
          <w:sz w:val="24"/>
          <w:szCs w:val="24"/>
          <w:rtl/>
        </w:rPr>
      </w:pPr>
      <w:r w:rsidRPr="006933F9">
        <w:rPr>
          <w:rFonts w:ascii="David" w:hAnsi="David" w:cs="David"/>
          <w:sz w:val="24"/>
          <w:szCs w:val="24"/>
          <w:rtl/>
        </w:rPr>
        <w:t xml:space="preserve">הספק יתחייב לאפשר לנציג </w:t>
      </w:r>
      <w:r w:rsidR="00C92E71" w:rsidRPr="006933F9">
        <w:rPr>
          <w:rFonts w:ascii="David" w:hAnsi="David" w:cs="David"/>
          <w:sz w:val="24"/>
          <w:szCs w:val="24"/>
          <w:rtl/>
        </w:rPr>
        <w:t xml:space="preserve">המשרד </w:t>
      </w:r>
      <w:r w:rsidRPr="006933F9">
        <w:rPr>
          <w:rFonts w:ascii="David" w:hAnsi="David" w:cs="David"/>
          <w:sz w:val="24"/>
          <w:szCs w:val="24"/>
          <w:rtl/>
        </w:rPr>
        <w:t>או מי שבא מטעמו לבקר פעולותיו, לפקח על ביצוע מכרז</w:t>
      </w:r>
      <w:r w:rsidR="003D3422" w:rsidRPr="006933F9">
        <w:rPr>
          <w:rFonts w:ascii="David" w:hAnsi="David" w:cs="David"/>
          <w:sz w:val="24"/>
          <w:szCs w:val="24"/>
          <w:rtl/>
        </w:rPr>
        <w:t xml:space="preserve"> </w:t>
      </w:r>
      <w:r w:rsidRPr="006933F9">
        <w:rPr>
          <w:rFonts w:ascii="David" w:hAnsi="David" w:cs="David"/>
          <w:sz w:val="24"/>
          <w:szCs w:val="24"/>
          <w:rtl/>
        </w:rPr>
        <w:t>זה ועל הוראות ההסכם שייחתם בעקבותיו.</w:t>
      </w:r>
    </w:p>
    <w:p w:rsidR="0087576B" w:rsidRPr="006933F9" w:rsidRDefault="00A116F3" w:rsidP="006933F9">
      <w:pPr>
        <w:pStyle w:val="a3"/>
        <w:numPr>
          <w:ilvl w:val="0"/>
          <w:numId w:val="12"/>
        </w:numPr>
        <w:spacing w:line="276" w:lineRule="auto"/>
        <w:ind w:left="418" w:hanging="283"/>
        <w:jc w:val="both"/>
        <w:rPr>
          <w:rFonts w:ascii="David" w:hAnsi="David" w:cs="David"/>
          <w:sz w:val="24"/>
          <w:szCs w:val="24"/>
          <w:rtl/>
        </w:rPr>
      </w:pPr>
      <w:r w:rsidRPr="006933F9">
        <w:rPr>
          <w:rFonts w:ascii="David" w:hAnsi="David" w:cs="David"/>
          <w:sz w:val="24"/>
          <w:szCs w:val="24"/>
          <w:rtl/>
        </w:rPr>
        <w:t xml:space="preserve">הספק יתחייב להישמע להוראות נציג </w:t>
      </w:r>
      <w:r w:rsidR="003D3422" w:rsidRPr="006933F9">
        <w:rPr>
          <w:rFonts w:ascii="David" w:hAnsi="David" w:cs="David"/>
          <w:sz w:val="24"/>
          <w:szCs w:val="24"/>
          <w:rtl/>
        </w:rPr>
        <w:t xml:space="preserve">המשרד </w:t>
      </w:r>
      <w:r w:rsidRPr="006933F9">
        <w:rPr>
          <w:rFonts w:ascii="David" w:hAnsi="David" w:cs="David"/>
          <w:sz w:val="24"/>
          <w:szCs w:val="24"/>
          <w:rtl/>
        </w:rPr>
        <w:t>בכל העניינים הקשורים למתן השירותים כמפורט</w:t>
      </w:r>
      <w:r w:rsidR="003D3422" w:rsidRPr="006933F9">
        <w:rPr>
          <w:rFonts w:ascii="David" w:hAnsi="David" w:cs="David"/>
          <w:sz w:val="24"/>
          <w:szCs w:val="24"/>
          <w:rtl/>
        </w:rPr>
        <w:t xml:space="preserve"> </w:t>
      </w:r>
      <w:r w:rsidRPr="006933F9">
        <w:rPr>
          <w:rFonts w:ascii="David" w:hAnsi="David" w:cs="David"/>
          <w:sz w:val="24"/>
          <w:szCs w:val="24"/>
          <w:rtl/>
        </w:rPr>
        <w:t>במכרז ובהסכם שייחתם בעקבותיו.</w:t>
      </w:r>
    </w:p>
    <w:bookmarkEnd w:id="1"/>
    <w:p w:rsidR="0087576B" w:rsidRPr="00973BCD" w:rsidRDefault="0087576B" w:rsidP="006933F9">
      <w:pPr>
        <w:ind w:left="418" w:hanging="425"/>
        <w:jc w:val="both"/>
        <w:rPr>
          <w:rFonts w:ascii="David" w:hAnsi="David" w:cs="David"/>
          <w:sz w:val="24"/>
          <w:szCs w:val="24"/>
        </w:rPr>
      </w:pPr>
    </w:p>
    <w:sectPr w:rsidR="0087576B" w:rsidRPr="00973BCD" w:rsidSect="00224728">
      <w:pgSz w:w="12240" w:h="15840"/>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arkisim">
    <w:altName w:val="Narkisim"/>
    <w:charset w:val="B1"/>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4F1D03"/>
    <w:multiLevelType w:val="hybridMultilevel"/>
    <w:tmpl w:val="6D5E39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7E7D99"/>
    <w:multiLevelType w:val="hybridMultilevel"/>
    <w:tmpl w:val="B3AA356C"/>
    <w:lvl w:ilvl="0" w:tplc="04090013">
      <w:start w:val="1"/>
      <w:numFmt w:val="hebrew1"/>
      <w:lvlText w:val="%1."/>
      <w:lvlJc w:val="center"/>
      <w:pPr>
        <w:ind w:left="1440" w:hanging="360"/>
      </w:pPr>
    </w:lvl>
    <w:lvl w:ilvl="1" w:tplc="F88A7A02">
      <w:numFmt w:val="bullet"/>
      <w:lvlText w:val="-"/>
      <w:lvlJc w:val="left"/>
      <w:pPr>
        <w:ind w:left="2160" w:hanging="360"/>
      </w:pPr>
      <w:rPr>
        <w:rFonts w:ascii="Narkisim" w:eastAsiaTheme="minorHAnsi" w:hAnsi="Narkisim" w:cs="Narkisim"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192C549D"/>
    <w:multiLevelType w:val="hybridMultilevel"/>
    <w:tmpl w:val="B7467B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02268C4"/>
    <w:multiLevelType w:val="hybridMultilevel"/>
    <w:tmpl w:val="B28AC7F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60C62BB"/>
    <w:multiLevelType w:val="hybridMultilevel"/>
    <w:tmpl w:val="B28AC7F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EE235B0"/>
    <w:multiLevelType w:val="hybridMultilevel"/>
    <w:tmpl w:val="C7DA880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8117DA4"/>
    <w:multiLevelType w:val="hybridMultilevel"/>
    <w:tmpl w:val="B28AC7F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4B53657B"/>
    <w:multiLevelType w:val="hybridMultilevel"/>
    <w:tmpl w:val="650E5F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AE24B33"/>
    <w:multiLevelType w:val="hybridMultilevel"/>
    <w:tmpl w:val="B28AC7F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6ACA2614"/>
    <w:multiLevelType w:val="hybridMultilevel"/>
    <w:tmpl w:val="AC8E6A76"/>
    <w:lvl w:ilvl="0" w:tplc="52B2E2C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6CBF2B78"/>
    <w:multiLevelType w:val="hybridMultilevel"/>
    <w:tmpl w:val="8B1663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024624D"/>
    <w:multiLevelType w:val="hybridMultilevel"/>
    <w:tmpl w:val="F0603154"/>
    <w:lvl w:ilvl="0" w:tplc="5F7EC32C">
      <w:start w:val="1"/>
      <w:numFmt w:val="decimal"/>
      <w:lvlText w:val="%1."/>
      <w:lvlJc w:val="left"/>
      <w:pPr>
        <w:ind w:left="353" w:hanging="360"/>
      </w:pPr>
      <w:rPr>
        <w:rFonts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num w:numId="1">
    <w:abstractNumId w:val="7"/>
  </w:num>
  <w:num w:numId="2">
    <w:abstractNumId w:val="1"/>
  </w:num>
  <w:num w:numId="3">
    <w:abstractNumId w:val="9"/>
  </w:num>
  <w:num w:numId="4">
    <w:abstractNumId w:val="4"/>
  </w:num>
  <w:num w:numId="5">
    <w:abstractNumId w:val="5"/>
  </w:num>
  <w:num w:numId="6">
    <w:abstractNumId w:val="10"/>
  </w:num>
  <w:num w:numId="7">
    <w:abstractNumId w:val="0"/>
  </w:num>
  <w:num w:numId="8">
    <w:abstractNumId w:val="2"/>
  </w:num>
  <w:num w:numId="9">
    <w:abstractNumId w:val="11"/>
  </w:num>
  <w:num w:numId="10">
    <w:abstractNumId w:val="3"/>
  </w:num>
  <w:num w:numId="11">
    <w:abstractNumId w:val="6"/>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76B"/>
    <w:rsid w:val="00063089"/>
    <w:rsid w:val="000B3158"/>
    <w:rsid w:val="002225ED"/>
    <w:rsid w:val="00224728"/>
    <w:rsid w:val="0029735B"/>
    <w:rsid w:val="003D3422"/>
    <w:rsid w:val="00413004"/>
    <w:rsid w:val="00501D0F"/>
    <w:rsid w:val="00530125"/>
    <w:rsid w:val="005874E5"/>
    <w:rsid w:val="006933F9"/>
    <w:rsid w:val="007301F6"/>
    <w:rsid w:val="00771051"/>
    <w:rsid w:val="00774A3D"/>
    <w:rsid w:val="008553DE"/>
    <w:rsid w:val="0087576B"/>
    <w:rsid w:val="00880FB8"/>
    <w:rsid w:val="008F1046"/>
    <w:rsid w:val="008F128A"/>
    <w:rsid w:val="00973BCD"/>
    <w:rsid w:val="00A116F3"/>
    <w:rsid w:val="00A51018"/>
    <w:rsid w:val="00AD3857"/>
    <w:rsid w:val="00B01639"/>
    <w:rsid w:val="00B53D3B"/>
    <w:rsid w:val="00B86C1C"/>
    <w:rsid w:val="00C92E71"/>
    <w:rsid w:val="00D571E9"/>
    <w:rsid w:val="00D96618"/>
    <w:rsid w:val="00DA58AC"/>
    <w:rsid w:val="00E8626A"/>
    <w:rsid w:val="00FA09B5"/>
    <w:rsid w:val="00FF33B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954A3F6-E55A-4DCB-89F9-3650306BAC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7576B"/>
    <w:pPr>
      <w:ind w:left="720"/>
      <w:contextualSpacing/>
    </w:pPr>
  </w:style>
  <w:style w:type="paragraph" w:styleId="a4">
    <w:name w:val="Balloon Text"/>
    <w:basedOn w:val="a"/>
    <w:link w:val="a5"/>
    <w:uiPriority w:val="99"/>
    <w:semiHidden/>
    <w:unhideWhenUsed/>
    <w:rsid w:val="00B01639"/>
    <w:pPr>
      <w:spacing w:after="0" w:line="240" w:lineRule="auto"/>
    </w:pPr>
    <w:rPr>
      <w:rFonts w:ascii="Tahoma" w:hAnsi="Tahoma" w:cs="Tahoma"/>
      <w:sz w:val="18"/>
      <w:szCs w:val="18"/>
    </w:rPr>
  </w:style>
  <w:style w:type="character" w:customStyle="1" w:styleId="a5">
    <w:name w:val="טקסט בלונים תו"/>
    <w:basedOn w:val="a0"/>
    <w:link w:val="a4"/>
    <w:uiPriority w:val="99"/>
    <w:semiHidden/>
    <w:rsid w:val="00B01639"/>
    <w:rPr>
      <w:rFonts w:ascii="Tahoma" w:hAnsi="Tahoma" w:cs="Tahoma"/>
      <w:sz w:val="18"/>
      <w:szCs w:val="18"/>
    </w:rPr>
  </w:style>
  <w:style w:type="character" w:styleId="a6">
    <w:name w:val="annotation reference"/>
    <w:basedOn w:val="a0"/>
    <w:uiPriority w:val="99"/>
    <w:semiHidden/>
    <w:unhideWhenUsed/>
    <w:rsid w:val="008F1046"/>
    <w:rPr>
      <w:sz w:val="16"/>
      <w:szCs w:val="16"/>
    </w:rPr>
  </w:style>
  <w:style w:type="paragraph" w:styleId="a7">
    <w:name w:val="annotation text"/>
    <w:basedOn w:val="a"/>
    <w:link w:val="a8"/>
    <w:uiPriority w:val="99"/>
    <w:semiHidden/>
    <w:unhideWhenUsed/>
    <w:rsid w:val="008F1046"/>
    <w:pPr>
      <w:spacing w:line="240" w:lineRule="auto"/>
    </w:pPr>
    <w:rPr>
      <w:sz w:val="20"/>
      <w:szCs w:val="20"/>
    </w:rPr>
  </w:style>
  <w:style w:type="character" w:customStyle="1" w:styleId="a8">
    <w:name w:val="טקסט הערה תו"/>
    <w:basedOn w:val="a0"/>
    <w:link w:val="a7"/>
    <w:uiPriority w:val="99"/>
    <w:semiHidden/>
    <w:rsid w:val="008F1046"/>
    <w:rPr>
      <w:sz w:val="20"/>
      <w:szCs w:val="20"/>
    </w:rPr>
  </w:style>
  <w:style w:type="paragraph" w:styleId="a9">
    <w:name w:val="annotation subject"/>
    <w:basedOn w:val="a7"/>
    <w:next w:val="a7"/>
    <w:link w:val="aa"/>
    <w:uiPriority w:val="99"/>
    <w:semiHidden/>
    <w:unhideWhenUsed/>
    <w:rsid w:val="008F1046"/>
    <w:rPr>
      <w:b/>
      <w:bCs/>
    </w:rPr>
  </w:style>
  <w:style w:type="character" w:customStyle="1" w:styleId="aa">
    <w:name w:val="נושא הערה תו"/>
    <w:basedOn w:val="a8"/>
    <w:link w:val="a9"/>
    <w:uiPriority w:val="99"/>
    <w:semiHidden/>
    <w:rsid w:val="008F1046"/>
    <w:rPr>
      <w:b/>
      <w:bCs/>
      <w:sz w:val="20"/>
      <w:szCs w:val="20"/>
    </w:rPr>
  </w:style>
  <w:style w:type="paragraph" w:styleId="ab">
    <w:name w:val="Revision"/>
    <w:hidden/>
    <w:uiPriority w:val="99"/>
    <w:semiHidden/>
    <w:rsid w:val="008F104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1050</Words>
  <Characters>5250</Characters>
  <Application>Microsoft Office Word</Application>
  <DocSecurity>4</DocSecurity>
  <Lines>43</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2</cp:revision>
  <dcterms:created xsi:type="dcterms:W3CDTF">2023-10-17T10:30:00Z</dcterms:created>
  <dcterms:modified xsi:type="dcterms:W3CDTF">2023-10-17T10:30:00Z</dcterms:modified>
</cp:coreProperties>
</file>